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021" w:rsidRDefault="00B56021" w:rsidP="00B56021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uk-UA"/>
        </w:rPr>
        <w:t>МІНІСТЕРСТВО ОСВІТИ І НАУКИ УКРАЇНИ</w:t>
      </w:r>
    </w:p>
    <w:p w:rsidR="00B56021" w:rsidRDefault="00487858" w:rsidP="00B56021">
      <w:pPr>
        <w:pStyle w:val="1"/>
        <w:numPr>
          <w:ilvl w:val="0"/>
          <w:numId w:val="1"/>
        </w:numPr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uk-UA"/>
        </w:rPr>
        <w:t>Н</w:t>
      </w:r>
      <w:r w:rsidR="00B56021">
        <w:rPr>
          <w:rFonts w:ascii="Times New Roman" w:hAnsi="Times New Roman" w:cs="Times New Roman"/>
          <w:sz w:val="22"/>
          <w:szCs w:val="22"/>
        </w:rPr>
        <w:t>аціональний університет</w:t>
      </w:r>
      <w:r>
        <w:rPr>
          <w:rFonts w:ascii="Times New Roman" w:hAnsi="Times New Roman" w:cs="Times New Roman"/>
          <w:sz w:val="22"/>
          <w:szCs w:val="22"/>
          <w:lang w:val="uk-UA"/>
        </w:rPr>
        <w:t xml:space="preserve"> «Запорізька політехніка»</w:t>
      </w:r>
    </w:p>
    <w:p w:rsidR="00B56021" w:rsidRDefault="00B56021" w:rsidP="00B56021">
      <w:pPr>
        <w:rPr>
          <w:sz w:val="22"/>
          <w:szCs w:val="22"/>
        </w:rPr>
      </w:pPr>
    </w:p>
    <w:p w:rsidR="00B56021" w:rsidRDefault="00B56021" w:rsidP="00B56021">
      <w:pPr>
        <w:rPr>
          <w:sz w:val="22"/>
          <w:szCs w:val="22"/>
        </w:rPr>
      </w:pPr>
    </w:p>
    <w:p w:rsidR="00B56021" w:rsidRDefault="00B56021" w:rsidP="00B56021">
      <w:pPr>
        <w:rPr>
          <w:sz w:val="22"/>
          <w:szCs w:val="22"/>
        </w:rPr>
      </w:pPr>
    </w:p>
    <w:p w:rsidR="00B56021" w:rsidRDefault="00B56021" w:rsidP="00B56021">
      <w:pPr>
        <w:rPr>
          <w:sz w:val="22"/>
          <w:szCs w:val="22"/>
        </w:rPr>
      </w:pPr>
    </w:p>
    <w:p w:rsidR="00B56021" w:rsidRDefault="00B56021" w:rsidP="00B56021">
      <w:pPr>
        <w:rPr>
          <w:sz w:val="22"/>
          <w:szCs w:val="22"/>
        </w:rPr>
      </w:pPr>
    </w:p>
    <w:p w:rsidR="00B56021" w:rsidRDefault="00B56021" w:rsidP="00B56021">
      <w:pPr>
        <w:rPr>
          <w:sz w:val="22"/>
          <w:szCs w:val="22"/>
        </w:rPr>
      </w:pPr>
    </w:p>
    <w:p w:rsidR="00B56021" w:rsidRPr="00B56021" w:rsidRDefault="00B56021" w:rsidP="00B56021">
      <w:pPr>
        <w:jc w:val="center"/>
        <w:rPr>
          <w:sz w:val="22"/>
          <w:szCs w:val="22"/>
        </w:rPr>
      </w:pPr>
    </w:p>
    <w:p w:rsidR="00B56021" w:rsidRPr="00B56021" w:rsidRDefault="00B56021" w:rsidP="00B56021">
      <w:pPr>
        <w:jc w:val="center"/>
        <w:rPr>
          <w:b/>
          <w:sz w:val="22"/>
          <w:szCs w:val="22"/>
          <w:shd w:val="clear" w:color="auto" w:fill="FFFFFF"/>
          <w:lang w:val="uk-UA"/>
        </w:rPr>
      </w:pPr>
      <w:r w:rsidRPr="00B56021">
        <w:rPr>
          <w:b/>
          <w:sz w:val="22"/>
          <w:szCs w:val="22"/>
          <w:lang w:val="uk-UA"/>
        </w:rPr>
        <w:t xml:space="preserve">МЕТОДИЧНІ </w:t>
      </w:r>
      <w:r w:rsidRPr="00B56021">
        <w:rPr>
          <w:b/>
          <w:sz w:val="22"/>
          <w:szCs w:val="22"/>
          <w:shd w:val="clear" w:color="auto" w:fill="FFFFFF"/>
          <w:lang w:val="uk-UA"/>
        </w:rPr>
        <w:t>РЕКОМЕНДАЦІЇ</w:t>
      </w:r>
    </w:p>
    <w:p w:rsidR="00B56021" w:rsidRDefault="00B56021" w:rsidP="00B56021">
      <w:pPr>
        <w:jc w:val="center"/>
        <w:rPr>
          <w:sz w:val="22"/>
          <w:szCs w:val="22"/>
          <w:shd w:val="clear" w:color="auto" w:fill="FFFFFF"/>
          <w:lang w:val="uk-UA"/>
        </w:rPr>
      </w:pPr>
      <w:r w:rsidRPr="00B56021">
        <w:rPr>
          <w:sz w:val="22"/>
          <w:szCs w:val="22"/>
          <w:shd w:val="clear" w:color="auto" w:fill="FFFFFF"/>
          <w:lang w:val="uk-UA"/>
        </w:rPr>
        <w:t>до виконання контрольних робіт з дисципліни “</w:t>
      </w:r>
      <w:r w:rsidR="00487858">
        <w:rPr>
          <w:sz w:val="22"/>
          <w:szCs w:val="22"/>
          <w:shd w:val="clear" w:color="auto" w:fill="FFFFFF"/>
          <w:lang w:val="uk-UA"/>
        </w:rPr>
        <w:t>Методика</w:t>
      </w:r>
      <w:r w:rsidR="00487858" w:rsidRPr="00487858">
        <w:rPr>
          <w:sz w:val="22"/>
          <w:szCs w:val="22"/>
          <w:lang w:val="uk-UA"/>
        </w:rPr>
        <w:t xml:space="preserve"> </w:t>
      </w:r>
      <w:r w:rsidR="00487858">
        <w:rPr>
          <w:sz w:val="22"/>
          <w:szCs w:val="22"/>
          <w:lang w:val="uk-UA"/>
        </w:rPr>
        <w:t>викладання іноземних мов та перекладу</w:t>
      </w:r>
      <w:r w:rsidR="00487858" w:rsidRPr="00487858">
        <w:rPr>
          <w:sz w:val="22"/>
          <w:szCs w:val="22"/>
        </w:rPr>
        <w:t>”</w:t>
      </w:r>
      <w:r w:rsidR="00487858">
        <w:rPr>
          <w:sz w:val="22"/>
          <w:szCs w:val="22"/>
          <w:lang w:val="uk-UA"/>
        </w:rPr>
        <w:t xml:space="preserve"> для студентів </w:t>
      </w:r>
      <w:r w:rsidR="00487858" w:rsidRPr="00487858">
        <w:rPr>
          <w:sz w:val="22"/>
          <w:szCs w:val="22"/>
          <w:lang w:val="uk-UA"/>
        </w:rPr>
        <w:t>5</w:t>
      </w:r>
      <w:r w:rsidR="00487858">
        <w:rPr>
          <w:sz w:val="22"/>
          <w:szCs w:val="22"/>
          <w:lang w:val="uk-UA"/>
        </w:rPr>
        <w:t xml:space="preserve"> курсу спеціальності </w:t>
      </w:r>
      <w:r w:rsidRPr="00B56021">
        <w:rPr>
          <w:sz w:val="22"/>
          <w:szCs w:val="22"/>
          <w:shd w:val="clear" w:color="auto" w:fill="FFFFFF"/>
          <w:lang w:val="uk-UA"/>
        </w:rPr>
        <w:t>035.04</w:t>
      </w:r>
      <w:r w:rsidR="00D53919" w:rsidRPr="00487858">
        <w:rPr>
          <w:sz w:val="22"/>
          <w:szCs w:val="22"/>
          <w:shd w:val="clear" w:color="auto" w:fill="FFFFFF"/>
          <w:lang w:val="uk-UA"/>
        </w:rPr>
        <w:t>1</w:t>
      </w:r>
      <w:r w:rsidR="00D53919">
        <w:rPr>
          <w:sz w:val="22"/>
          <w:szCs w:val="22"/>
          <w:shd w:val="clear" w:color="auto" w:fill="FFFFFF"/>
          <w:lang w:val="uk-UA"/>
        </w:rPr>
        <w:t>Філологія</w:t>
      </w:r>
      <w:r w:rsidRPr="00B56021">
        <w:rPr>
          <w:sz w:val="22"/>
          <w:szCs w:val="22"/>
          <w:shd w:val="clear" w:color="auto" w:fill="FFFFFF"/>
          <w:lang w:val="uk-UA"/>
        </w:rPr>
        <w:t xml:space="preserve"> </w:t>
      </w:r>
      <w:r w:rsidR="00D53919">
        <w:rPr>
          <w:sz w:val="22"/>
          <w:szCs w:val="22"/>
          <w:shd w:val="clear" w:color="auto" w:fill="FFFFFF"/>
          <w:lang w:val="uk-UA"/>
        </w:rPr>
        <w:t>(ге</w:t>
      </w:r>
      <w:r w:rsidRPr="00B56021">
        <w:rPr>
          <w:sz w:val="22"/>
          <w:szCs w:val="22"/>
          <w:shd w:val="clear" w:color="auto" w:fill="FFFFFF"/>
          <w:lang w:val="uk-UA"/>
        </w:rPr>
        <w:t>рманські мови та літератури (переклад включно)</w:t>
      </w:r>
      <w:r w:rsidR="00D53919">
        <w:rPr>
          <w:sz w:val="22"/>
          <w:szCs w:val="22"/>
          <w:shd w:val="clear" w:color="auto" w:fill="FFFFFF"/>
          <w:lang w:val="uk-UA"/>
        </w:rPr>
        <w:t>, перша – англійська)</w:t>
      </w:r>
      <w:r w:rsidRPr="00B56021">
        <w:rPr>
          <w:sz w:val="22"/>
          <w:szCs w:val="22"/>
          <w:shd w:val="clear" w:color="auto" w:fill="FFFFFF"/>
          <w:lang w:val="uk-UA"/>
        </w:rPr>
        <w:t> </w:t>
      </w:r>
    </w:p>
    <w:p w:rsidR="00BC1953" w:rsidRDefault="00B56021" w:rsidP="00B56021">
      <w:pPr>
        <w:jc w:val="center"/>
        <w:rPr>
          <w:sz w:val="22"/>
          <w:szCs w:val="22"/>
          <w:shd w:val="clear" w:color="auto" w:fill="FFFFFF"/>
          <w:lang w:val="uk-UA"/>
        </w:rPr>
      </w:pPr>
      <w:r>
        <w:rPr>
          <w:sz w:val="22"/>
          <w:szCs w:val="22"/>
          <w:shd w:val="clear" w:color="auto" w:fill="FFFFFF"/>
          <w:lang w:val="uk-UA"/>
        </w:rPr>
        <w:t>З</w:t>
      </w:r>
      <w:r w:rsidRPr="00B56021">
        <w:rPr>
          <w:sz w:val="22"/>
          <w:szCs w:val="22"/>
          <w:shd w:val="clear" w:color="auto" w:fill="FFFFFF"/>
          <w:lang w:val="uk-UA"/>
        </w:rPr>
        <w:t>аочн</w:t>
      </w:r>
      <w:r>
        <w:rPr>
          <w:sz w:val="22"/>
          <w:szCs w:val="22"/>
          <w:shd w:val="clear" w:color="auto" w:fill="FFFFFF"/>
          <w:lang w:val="uk-UA"/>
        </w:rPr>
        <w:t>а форма</w:t>
      </w:r>
      <w:r w:rsidRPr="00B56021">
        <w:rPr>
          <w:sz w:val="22"/>
          <w:szCs w:val="22"/>
          <w:shd w:val="clear" w:color="auto" w:fill="FFFFFF"/>
          <w:lang w:val="uk-UA"/>
        </w:rPr>
        <w:t xml:space="preserve"> навчання</w:t>
      </w:r>
    </w:p>
    <w:p w:rsidR="00B56021" w:rsidRDefault="00B56021" w:rsidP="00B56021">
      <w:pPr>
        <w:jc w:val="center"/>
        <w:rPr>
          <w:sz w:val="22"/>
          <w:szCs w:val="22"/>
          <w:shd w:val="clear" w:color="auto" w:fill="FFFFFF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shd w:val="clear" w:color="auto" w:fill="FFFFFF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B56021" w:rsidP="00B56021">
      <w:pPr>
        <w:jc w:val="center"/>
        <w:rPr>
          <w:sz w:val="22"/>
          <w:szCs w:val="22"/>
          <w:lang w:val="uk-UA"/>
        </w:rPr>
      </w:pPr>
    </w:p>
    <w:p w:rsidR="00B56021" w:rsidRDefault="00487858" w:rsidP="00B56021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2021</w:t>
      </w:r>
    </w:p>
    <w:p w:rsidR="00C93062" w:rsidRPr="009866D2" w:rsidRDefault="00C93062" w:rsidP="00C93062">
      <w:pPr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lastRenderedPageBreak/>
        <w:t xml:space="preserve">Методичні </w:t>
      </w:r>
      <w:r w:rsidRPr="00E77800">
        <w:rPr>
          <w:sz w:val="22"/>
          <w:szCs w:val="22"/>
          <w:shd w:val="clear" w:color="auto" w:fill="FFFFFF"/>
          <w:lang w:val="uk-UA"/>
        </w:rPr>
        <w:t xml:space="preserve">рекомендації до виконання контрольних робіт з дисципліни </w:t>
      </w:r>
      <w:r w:rsidR="00487858" w:rsidRPr="00487858">
        <w:rPr>
          <w:sz w:val="22"/>
          <w:szCs w:val="22"/>
          <w:shd w:val="clear" w:color="auto" w:fill="FFFFFF"/>
          <w:lang w:val="uk-UA"/>
        </w:rPr>
        <w:t xml:space="preserve">“Методика викладання іноземних мов та перекладу” для студентів 5 курсу </w:t>
      </w:r>
      <w:r w:rsidRPr="00E77800">
        <w:rPr>
          <w:sz w:val="22"/>
          <w:szCs w:val="22"/>
          <w:shd w:val="clear" w:color="auto" w:fill="FFFFFF"/>
          <w:lang w:val="uk-UA"/>
        </w:rPr>
        <w:t xml:space="preserve">спеціальності </w:t>
      </w:r>
      <w:r w:rsidR="00D53919" w:rsidRPr="00B56021">
        <w:rPr>
          <w:sz w:val="22"/>
          <w:szCs w:val="22"/>
          <w:shd w:val="clear" w:color="auto" w:fill="FFFFFF"/>
          <w:lang w:val="uk-UA"/>
        </w:rPr>
        <w:t>035.04</w:t>
      </w:r>
      <w:r w:rsidR="00D53919" w:rsidRPr="00D53919">
        <w:rPr>
          <w:sz w:val="22"/>
          <w:szCs w:val="22"/>
          <w:shd w:val="clear" w:color="auto" w:fill="FFFFFF"/>
          <w:lang w:val="uk-UA"/>
        </w:rPr>
        <w:t>1</w:t>
      </w:r>
      <w:r w:rsidR="00D53919">
        <w:rPr>
          <w:sz w:val="22"/>
          <w:szCs w:val="22"/>
          <w:shd w:val="clear" w:color="auto" w:fill="FFFFFF"/>
          <w:lang w:val="uk-UA"/>
        </w:rPr>
        <w:t>Філологія</w:t>
      </w:r>
      <w:r w:rsidR="00D53919" w:rsidRPr="00B56021">
        <w:rPr>
          <w:sz w:val="22"/>
          <w:szCs w:val="22"/>
          <w:shd w:val="clear" w:color="auto" w:fill="FFFFFF"/>
          <w:lang w:val="uk-UA"/>
        </w:rPr>
        <w:t xml:space="preserve"> </w:t>
      </w:r>
      <w:r w:rsidR="00D53919">
        <w:rPr>
          <w:sz w:val="22"/>
          <w:szCs w:val="22"/>
          <w:shd w:val="clear" w:color="auto" w:fill="FFFFFF"/>
          <w:lang w:val="uk-UA"/>
        </w:rPr>
        <w:t>(ге</w:t>
      </w:r>
      <w:r w:rsidR="00D53919" w:rsidRPr="00B56021">
        <w:rPr>
          <w:sz w:val="22"/>
          <w:szCs w:val="22"/>
          <w:shd w:val="clear" w:color="auto" w:fill="FFFFFF"/>
          <w:lang w:val="uk-UA"/>
        </w:rPr>
        <w:t>рманські мови та літератури (переклад включно)</w:t>
      </w:r>
      <w:r w:rsidR="00D53919">
        <w:rPr>
          <w:sz w:val="22"/>
          <w:szCs w:val="22"/>
          <w:shd w:val="clear" w:color="auto" w:fill="FFFFFF"/>
          <w:lang w:val="uk-UA"/>
        </w:rPr>
        <w:t>, перша – англійська)</w:t>
      </w:r>
      <w:r w:rsidRPr="00E77800">
        <w:rPr>
          <w:sz w:val="22"/>
          <w:szCs w:val="22"/>
          <w:shd w:val="clear" w:color="auto" w:fill="FFFFFF"/>
          <w:lang w:val="uk-UA"/>
        </w:rPr>
        <w:t>. Заочна форма навчання / Укл.:</w:t>
      </w:r>
      <w:r w:rsidR="00487858">
        <w:rPr>
          <w:sz w:val="22"/>
          <w:szCs w:val="22"/>
          <w:shd w:val="clear" w:color="auto" w:fill="FFFFFF"/>
          <w:lang w:val="uk-UA"/>
        </w:rPr>
        <w:t xml:space="preserve"> К.А.Лут.  Запоріжжя : ЗНТУ, 2021</w:t>
      </w:r>
      <w:r w:rsidRPr="00E77800">
        <w:rPr>
          <w:sz w:val="22"/>
          <w:szCs w:val="22"/>
          <w:shd w:val="clear" w:color="auto" w:fill="FFFFFF"/>
          <w:lang w:val="uk-UA"/>
        </w:rPr>
        <w:t xml:space="preserve">. – </w:t>
      </w:r>
      <w:r w:rsidR="009866D2">
        <w:rPr>
          <w:sz w:val="22"/>
          <w:szCs w:val="22"/>
          <w:shd w:val="clear" w:color="auto" w:fill="FFFFFF"/>
          <w:lang w:val="uk-UA"/>
        </w:rPr>
        <w:t>18с.</w:t>
      </w:r>
    </w:p>
    <w:p w:rsidR="00B56021" w:rsidRPr="00E77800" w:rsidRDefault="00B56021" w:rsidP="00B56021">
      <w:pPr>
        <w:jc w:val="center"/>
        <w:rPr>
          <w:sz w:val="22"/>
          <w:szCs w:val="22"/>
          <w:lang w:val="uk-UA"/>
        </w:rPr>
      </w:pPr>
    </w:p>
    <w:p w:rsidR="00C93062" w:rsidRPr="00E77800" w:rsidRDefault="00C93062" w:rsidP="00B56021">
      <w:pPr>
        <w:jc w:val="center"/>
        <w:rPr>
          <w:sz w:val="22"/>
          <w:szCs w:val="22"/>
          <w:lang w:val="uk-UA"/>
        </w:rPr>
      </w:pPr>
    </w:p>
    <w:p w:rsidR="00C93062" w:rsidRPr="00E77800" w:rsidRDefault="00C93062" w:rsidP="00C93062">
      <w:pPr>
        <w:pStyle w:val="11"/>
        <w:ind w:left="567"/>
        <w:jc w:val="left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t>Укладач: к.філол.н., доц. Лут К.А., доцент кафедри ТПП</w:t>
      </w:r>
    </w:p>
    <w:p w:rsidR="00C93062" w:rsidRPr="00E77800" w:rsidRDefault="00C93062" w:rsidP="00C93062">
      <w:pPr>
        <w:pStyle w:val="11"/>
        <w:ind w:left="567"/>
        <w:jc w:val="left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tab/>
      </w:r>
      <w:r w:rsidRPr="00E77800">
        <w:rPr>
          <w:sz w:val="22"/>
          <w:szCs w:val="22"/>
          <w:lang w:val="uk-UA"/>
        </w:rPr>
        <w:tab/>
      </w:r>
      <w:r w:rsidRPr="00E77800">
        <w:rPr>
          <w:sz w:val="22"/>
          <w:szCs w:val="22"/>
          <w:lang w:val="uk-UA"/>
        </w:rPr>
        <w:tab/>
      </w:r>
    </w:p>
    <w:p w:rsidR="00C93062" w:rsidRPr="00E77800" w:rsidRDefault="00C93062" w:rsidP="00C93062">
      <w:pPr>
        <w:pStyle w:val="11"/>
        <w:ind w:left="567"/>
        <w:jc w:val="left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tab/>
      </w:r>
      <w:r w:rsidRPr="00E77800">
        <w:rPr>
          <w:sz w:val="22"/>
          <w:szCs w:val="22"/>
          <w:lang w:val="uk-UA"/>
        </w:rPr>
        <w:tab/>
      </w:r>
      <w:r w:rsidRPr="00E77800">
        <w:rPr>
          <w:sz w:val="22"/>
          <w:szCs w:val="22"/>
          <w:lang w:val="uk-UA"/>
        </w:rPr>
        <w:tab/>
      </w:r>
    </w:p>
    <w:p w:rsidR="00C93062" w:rsidRPr="00E77800" w:rsidRDefault="00C93062" w:rsidP="00C93062">
      <w:pPr>
        <w:pStyle w:val="11"/>
        <w:ind w:left="567"/>
        <w:jc w:val="left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t xml:space="preserve">Рецензент: </w:t>
      </w:r>
      <w:r w:rsidR="00487858">
        <w:rPr>
          <w:sz w:val="22"/>
          <w:szCs w:val="22"/>
          <w:lang w:val="uk-UA"/>
        </w:rPr>
        <w:t>Тарасенко</w:t>
      </w:r>
      <w:r w:rsidRPr="00E77800">
        <w:rPr>
          <w:sz w:val="22"/>
          <w:szCs w:val="22"/>
          <w:lang w:val="uk-UA"/>
        </w:rPr>
        <w:t xml:space="preserve"> </w:t>
      </w:r>
      <w:r w:rsidR="00487858">
        <w:rPr>
          <w:sz w:val="22"/>
          <w:szCs w:val="22"/>
          <w:lang w:val="uk-UA"/>
        </w:rPr>
        <w:t>К</w:t>
      </w:r>
      <w:r w:rsidRPr="00E77800">
        <w:rPr>
          <w:sz w:val="22"/>
          <w:szCs w:val="22"/>
          <w:lang w:val="uk-UA"/>
        </w:rPr>
        <w:t>.</w:t>
      </w:r>
      <w:r w:rsidR="00487858">
        <w:rPr>
          <w:sz w:val="22"/>
          <w:szCs w:val="22"/>
          <w:lang w:val="uk-UA"/>
        </w:rPr>
        <w:t>В</w:t>
      </w:r>
      <w:r w:rsidRPr="00E77800">
        <w:rPr>
          <w:sz w:val="22"/>
          <w:szCs w:val="22"/>
          <w:lang w:val="uk-UA"/>
        </w:rPr>
        <w:t>., к.філол.н., доцент кафедри ТПП</w:t>
      </w:r>
    </w:p>
    <w:p w:rsidR="002E4EFF" w:rsidRPr="00E77800" w:rsidRDefault="002E4EFF" w:rsidP="00C93062">
      <w:pPr>
        <w:pStyle w:val="11"/>
        <w:ind w:left="567"/>
        <w:jc w:val="left"/>
        <w:rPr>
          <w:sz w:val="22"/>
          <w:szCs w:val="22"/>
          <w:lang w:val="uk-UA"/>
        </w:rPr>
      </w:pP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t>Затверджено</w:t>
      </w: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t>на засіданні кафедри теорії та практики перекладу</w:t>
      </w:r>
    </w:p>
    <w:p w:rsidR="002E4EFF" w:rsidRPr="00E77800" w:rsidRDefault="002E4EFF" w:rsidP="002E4EFF">
      <w:pPr>
        <w:ind w:left="3686"/>
        <w:rPr>
          <w:sz w:val="22"/>
          <w:szCs w:val="22"/>
          <w:lang w:val="uk-UA"/>
        </w:rPr>
      </w:pPr>
    </w:p>
    <w:p w:rsidR="002E4EFF" w:rsidRPr="009866D2" w:rsidRDefault="002E4EFF" w:rsidP="002E4EFF">
      <w:pPr>
        <w:ind w:left="3686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t xml:space="preserve">Протокол </w:t>
      </w:r>
      <w:r w:rsidRPr="009866D2">
        <w:rPr>
          <w:sz w:val="22"/>
          <w:szCs w:val="22"/>
          <w:lang w:val="uk-UA"/>
        </w:rPr>
        <w:t xml:space="preserve">№ </w:t>
      </w:r>
      <w:r w:rsidR="00E202CA">
        <w:rPr>
          <w:sz w:val="22"/>
          <w:szCs w:val="22"/>
          <w:lang w:val="uk-UA"/>
        </w:rPr>
        <w:t>8</w:t>
      </w:r>
      <w:r w:rsidRPr="009866D2">
        <w:rPr>
          <w:sz w:val="22"/>
          <w:szCs w:val="22"/>
          <w:lang w:val="uk-UA"/>
        </w:rPr>
        <w:t xml:space="preserve"> від</w:t>
      </w:r>
      <w:r w:rsidR="009866D2" w:rsidRPr="009866D2">
        <w:rPr>
          <w:sz w:val="22"/>
          <w:szCs w:val="22"/>
          <w:lang w:val="uk-UA"/>
        </w:rPr>
        <w:t xml:space="preserve"> </w:t>
      </w:r>
      <w:r w:rsidR="00E202CA">
        <w:rPr>
          <w:sz w:val="22"/>
          <w:szCs w:val="22"/>
          <w:lang w:val="uk-UA"/>
        </w:rPr>
        <w:t>18.05.</w:t>
      </w:r>
      <w:r w:rsidRPr="009866D2">
        <w:rPr>
          <w:sz w:val="22"/>
          <w:szCs w:val="22"/>
          <w:lang w:val="uk-UA"/>
        </w:rPr>
        <w:t>20</w:t>
      </w:r>
      <w:r w:rsidR="009866D2" w:rsidRPr="009866D2">
        <w:rPr>
          <w:sz w:val="22"/>
          <w:szCs w:val="22"/>
          <w:lang w:val="uk-UA"/>
        </w:rPr>
        <w:t>21</w:t>
      </w:r>
    </w:p>
    <w:p w:rsidR="002E4EFF" w:rsidRPr="009866D2" w:rsidRDefault="002E4EFF" w:rsidP="002E4EFF">
      <w:pPr>
        <w:pStyle w:val="a3"/>
        <w:rPr>
          <w:sz w:val="22"/>
          <w:szCs w:val="22"/>
          <w:lang w:val="uk-UA"/>
        </w:rPr>
      </w:pPr>
    </w:p>
    <w:p w:rsidR="002E4EFF" w:rsidRPr="009866D2" w:rsidRDefault="002E4EFF" w:rsidP="002E4EFF">
      <w:pPr>
        <w:pStyle w:val="a5"/>
        <w:shd w:val="clear" w:color="auto" w:fill="FFFFFF"/>
        <w:rPr>
          <w:sz w:val="22"/>
          <w:szCs w:val="22"/>
        </w:rPr>
      </w:pPr>
      <w:r w:rsidRPr="009866D2">
        <w:rPr>
          <w:sz w:val="22"/>
          <w:szCs w:val="22"/>
        </w:rPr>
        <w:t>Затверджено</w:t>
      </w:r>
    </w:p>
    <w:p w:rsidR="002E4EFF" w:rsidRPr="009866D2" w:rsidRDefault="002E4EFF" w:rsidP="002E4EFF">
      <w:pPr>
        <w:pStyle w:val="a5"/>
        <w:shd w:val="clear" w:color="auto" w:fill="FFFFFF"/>
        <w:rPr>
          <w:sz w:val="22"/>
          <w:szCs w:val="22"/>
        </w:rPr>
      </w:pPr>
      <w:r w:rsidRPr="009866D2">
        <w:rPr>
          <w:sz w:val="22"/>
          <w:szCs w:val="22"/>
        </w:rPr>
        <w:t>на засіданні Навчально-методичної комісії Гуманітарного факультету</w:t>
      </w:r>
    </w:p>
    <w:p w:rsidR="002E4EFF" w:rsidRPr="00E77800" w:rsidRDefault="002E4EFF" w:rsidP="002E4EFF">
      <w:pPr>
        <w:pStyle w:val="a5"/>
        <w:shd w:val="clear" w:color="auto" w:fill="FFFFFF"/>
        <w:rPr>
          <w:sz w:val="22"/>
          <w:szCs w:val="22"/>
          <w:lang w:val="uk-UA"/>
        </w:rPr>
      </w:pPr>
      <w:r w:rsidRPr="009866D2">
        <w:rPr>
          <w:sz w:val="22"/>
          <w:szCs w:val="22"/>
        </w:rPr>
        <w:t>Протокол №</w:t>
      </w:r>
      <w:r w:rsidRPr="009866D2">
        <w:rPr>
          <w:sz w:val="22"/>
          <w:szCs w:val="22"/>
          <w:lang w:val="en-US"/>
        </w:rPr>
        <w:t> </w:t>
      </w:r>
      <w:r w:rsidR="0049790B">
        <w:rPr>
          <w:sz w:val="22"/>
          <w:szCs w:val="22"/>
          <w:lang w:val="uk-UA"/>
        </w:rPr>
        <w:t>3</w:t>
      </w:r>
      <w:r w:rsidRPr="009866D2">
        <w:rPr>
          <w:sz w:val="22"/>
          <w:szCs w:val="22"/>
        </w:rPr>
        <w:t xml:space="preserve"> від </w:t>
      </w:r>
      <w:r w:rsidR="009866D2" w:rsidRPr="009866D2">
        <w:rPr>
          <w:sz w:val="22"/>
          <w:szCs w:val="22"/>
          <w:lang w:val="uk-UA"/>
        </w:rPr>
        <w:t xml:space="preserve"> </w:t>
      </w:r>
      <w:r w:rsidR="0049790B">
        <w:rPr>
          <w:sz w:val="22"/>
          <w:szCs w:val="22"/>
          <w:lang w:val="uk-UA"/>
        </w:rPr>
        <w:t>20.05.</w:t>
      </w:r>
      <w:r w:rsidR="009866D2" w:rsidRPr="009866D2">
        <w:rPr>
          <w:sz w:val="22"/>
          <w:szCs w:val="22"/>
          <w:lang w:val="uk-UA"/>
        </w:rPr>
        <w:t>2021</w:t>
      </w:r>
    </w:p>
    <w:p w:rsidR="002E4EFF" w:rsidRPr="00E77800" w:rsidRDefault="002E4EFF" w:rsidP="002E4EFF">
      <w:pPr>
        <w:pStyle w:val="a3"/>
        <w:rPr>
          <w:sz w:val="22"/>
          <w:szCs w:val="22"/>
          <w:lang w:val="uk-UA"/>
        </w:rPr>
      </w:pPr>
    </w:p>
    <w:p w:rsidR="002E4EFF" w:rsidRPr="00E77800" w:rsidRDefault="002E4EFF" w:rsidP="00C93062">
      <w:pPr>
        <w:pStyle w:val="11"/>
        <w:ind w:left="567"/>
        <w:jc w:val="left"/>
        <w:rPr>
          <w:sz w:val="22"/>
          <w:szCs w:val="22"/>
          <w:lang w:val="uk-UA"/>
        </w:rPr>
      </w:pPr>
    </w:p>
    <w:p w:rsidR="00D438A3" w:rsidRPr="00E77800" w:rsidRDefault="00D438A3">
      <w:pPr>
        <w:suppressAutoHyphens w:val="0"/>
        <w:spacing w:after="200" w:line="276" w:lineRule="auto"/>
        <w:jc w:val="left"/>
        <w:rPr>
          <w:sz w:val="22"/>
          <w:szCs w:val="22"/>
          <w:lang w:val="uk-UA"/>
        </w:rPr>
      </w:pPr>
      <w:r w:rsidRPr="00E77800">
        <w:rPr>
          <w:sz w:val="22"/>
          <w:szCs w:val="22"/>
          <w:lang w:val="uk-UA"/>
        </w:rPr>
        <w:br w:type="page"/>
      </w:r>
    </w:p>
    <w:p w:rsidR="00D97121" w:rsidRDefault="00D97121" w:rsidP="00D438A3">
      <w:pPr>
        <w:pStyle w:val="1"/>
        <w:numPr>
          <w:ilvl w:val="0"/>
          <w:numId w:val="1"/>
        </w:numPr>
        <w:rPr>
          <w:rFonts w:ascii="Times New Roman" w:hAnsi="Times New Roman" w:cs="Times New Roman"/>
          <w:bCs/>
          <w:sz w:val="22"/>
          <w:szCs w:val="22"/>
          <w:lang w:val="uk-UA"/>
        </w:rPr>
        <w:sectPr w:rsidR="00D97121" w:rsidSect="00D97121">
          <w:headerReference w:type="default" r:id="rId8"/>
          <w:headerReference w:type="first" r:id="rId9"/>
          <w:pgSz w:w="8392" w:h="11907" w:code="11"/>
          <w:pgMar w:top="1134" w:right="851" w:bottom="1134" w:left="851" w:header="709" w:footer="709" w:gutter="0"/>
          <w:pgNumType w:start="1"/>
          <w:cols w:space="708"/>
          <w:titlePg/>
          <w:docGrid w:linePitch="360"/>
        </w:sectPr>
      </w:pPr>
    </w:p>
    <w:p w:rsidR="004840A4" w:rsidRPr="00E202CA" w:rsidRDefault="004840A4" w:rsidP="004840A4">
      <w:pPr>
        <w:pStyle w:val="aa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E202CA">
        <w:rPr>
          <w:b/>
          <w:sz w:val="22"/>
          <w:szCs w:val="22"/>
        </w:rPr>
        <w:lastRenderedPageBreak/>
        <w:t>ЗМІСТ</w:t>
      </w:r>
    </w:p>
    <w:p w:rsidR="002E3872" w:rsidRPr="00E202CA" w:rsidRDefault="002E3872" w:rsidP="002E387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567"/>
      </w:tblGrid>
      <w:tr w:rsidR="00D438A3" w:rsidRPr="004E49FD" w:rsidTr="00BD4162">
        <w:trPr>
          <w:trHeight w:val="298"/>
        </w:trPr>
        <w:tc>
          <w:tcPr>
            <w:tcW w:w="6096" w:type="dxa"/>
            <w:shd w:val="clear" w:color="auto" w:fill="auto"/>
          </w:tcPr>
          <w:p w:rsidR="00D438A3" w:rsidRPr="00E202CA" w:rsidRDefault="004840A4" w:rsidP="004840A4">
            <w:pPr>
              <w:rPr>
                <w:sz w:val="22"/>
                <w:szCs w:val="22"/>
              </w:rPr>
            </w:pPr>
            <w:r w:rsidRPr="00E202CA">
              <w:rPr>
                <w:sz w:val="22"/>
                <w:szCs w:val="22"/>
              </w:rPr>
              <w:t>ВСТУП</w:t>
            </w:r>
            <w:r w:rsidRPr="00E202CA">
              <w:rPr>
                <w:sz w:val="22"/>
                <w:szCs w:val="22"/>
              </w:rPr>
              <w:tab/>
            </w:r>
          </w:p>
        </w:tc>
        <w:tc>
          <w:tcPr>
            <w:tcW w:w="567" w:type="dxa"/>
            <w:shd w:val="clear" w:color="auto" w:fill="auto"/>
          </w:tcPr>
          <w:p w:rsidR="00D438A3" w:rsidRPr="004840A4" w:rsidRDefault="004840A4" w:rsidP="00BD4162">
            <w:pPr>
              <w:keepNext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D438A3" w:rsidRPr="004E49FD" w:rsidTr="00BD4162">
        <w:trPr>
          <w:trHeight w:val="198"/>
        </w:trPr>
        <w:tc>
          <w:tcPr>
            <w:tcW w:w="6096" w:type="dxa"/>
            <w:shd w:val="clear" w:color="auto" w:fill="auto"/>
          </w:tcPr>
          <w:p w:rsidR="00D438A3" w:rsidRDefault="00DB2684" w:rsidP="00BD4162">
            <w:pPr>
              <w:rPr>
                <w:caps/>
                <w:spacing w:val="20"/>
                <w:sz w:val="22"/>
                <w:szCs w:val="22"/>
                <w:lang w:val="uk-UA"/>
              </w:rPr>
            </w:pPr>
            <w:r w:rsidRPr="00DB2684">
              <w:rPr>
                <w:caps/>
                <w:spacing w:val="20"/>
                <w:sz w:val="22"/>
                <w:szCs w:val="22"/>
                <w:lang w:val="uk-UA"/>
              </w:rPr>
              <w:t>СХЕМА ЗАГАЛЬНОГО АНАЛІЗУ УРОКУ</w:t>
            </w:r>
          </w:p>
        </w:tc>
        <w:tc>
          <w:tcPr>
            <w:tcW w:w="567" w:type="dxa"/>
            <w:shd w:val="clear" w:color="auto" w:fill="auto"/>
          </w:tcPr>
          <w:p w:rsidR="00D438A3" w:rsidRPr="00DB2684" w:rsidRDefault="00752CDC" w:rsidP="00BD4162">
            <w:pPr>
              <w:keepNext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D438A3" w:rsidTr="00BD4162">
        <w:trPr>
          <w:trHeight w:val="177"/>
        </w:trPr>
        <w:tc>
          <w:tcPr>
            <w:tcW w:w="6096" w:type="dxa"/>
            <w:shd w:val="clear" w:color="auto" w:fill="auto"/>
          </w:tcPr>
          <w:p w:rsidR="00D438A3" w:rsidRPr="0049790B" w:rsidRDefault="009320CD" w:rsidP="00BD4162">
            <w:pPr>
              <w:jc w:val="left"/>
              <w:rPr>
                <w:caps/>
                <w:spacing w:val="20"/>
                <w:sz w:val="22"/>
                <w:szCs w:val="22"/>
              </w:rPr>
            </w:pPr>
            <w:r w:rsidRPr="0049790B">
              <w:rPr>
                <w:caps/>
                <w:spacing w:val="20"/>
                <w:sz w:val="22"/>
                <w:szCs w:val="22"/>
              </w:rPr>
              <w:t>ЗРАЗОК ПЛАНУ-КОНСПЕКТУ УРОКУ</w:t>
            </w:r>
          </w:p>
        </w:tc>
        <w:tc>
          <w:tcPr>
            <w:tcW w:w="567" w:type="dxa"/>
            <w:shd w:val="clear" w:color="auto" w:fill="auto"/>
          </w:tcPr>
          <w:p w:rsidR="00D438A3" w:rsidRPr="009320CD" w:rsidRDefault="00752CDC" w:rsidP="00BD4162">
            <w:pPr>
              <w:keepNext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438A3" w:rsidTr="00BD4162">
        <w:trPr>
          <w:trHeight w:val="196"/>
        </w:trPr>
        <w:tc>
          <w:tcPr>
            <w:tcW w:w="6096" w:type="dxa"/>
            <w:shd w:val="clear" w:color="auto" w:fill="auto"/>
          </w:tcPr>
          <w:p w:rsidR="00D438A3" w:rsidRPr="00141E84" w:rsidRDefault="00141E84" w:rsidP="00BD4162">
            <w:pPr>
              <w:rPr>
                <w:caps/>
                <w:spacing w:val="20"/>
                <w:sz w:val="22"/>
                <w:szCs w:val="22"/>
                <w:lang w:val="uk-UA"/>
              </w:rPr>
            </w:pPr>
            <w:r>
              <w:rPr>
                <w:caps/>
                <w:spacing w:val="20"/>
                <w:sz w:val="22"/>
                <w:szCs w:val="22"/>
                <w:lang w:val="uk-UA"/>
              </w:rPr>
              <w:t>теоретичні питання для контрольних робіт</w:t>
            </w:r>
          </w:p>
        </w:tc>
        <w:tc>
          <w:tcPr>
            <w:tcW w:w="567" w:type="dxa"/>
            <w:shd w:val="clear" w:color="auto" w:fill="auto"/>
          </w:tcPr>
          <w:p w:rsidR="00D438A3" w:rsidRPr="00141E84" w:rsidRDefault="00141E84" w:rsidP="00752CDC">
            <w:pPr>
              <w:keepNext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52CDC">
              <w:rPr>
                <w:lang w:val="uk-UA"/>
              </w:rPr>
              <w:t>0</w:t>
            </w:r>
          </w:p>
        </w:tc>
      </w:tr>
      <w:tr w:rsidR="00D438A3" w:rsidTr="00BD4162">
        <w:trPr>
          <w:trHeight w:val="227"/>
        </w:trPr>
        <w:tc>
          <w:tcPr>
            <w:tcW w:w="6096" w:type="dxa"/>
            <w:shd w:val="clear" w:color="auto" w:fill="auto"/>
          </w:tcPr>
          <w:p w:rsidR="00D438A3" w:rsidRPr="001C531A" w:rsidRDefault="001C531A" w:rsidP="00BD4162">
            <w:pPr>
              <w:rPr>
                <w:caps/>
                <w:spacing w:val="20"/>
                <w:sz w:val="22"/>
                <w:szCs w:val="22"/>
                <w:lang w:val="uk-UA"/>
              </w:rPr>
            </w:pPr>
            <w:r>
              <w:rPr>
                <w:caps/>
                <w:spacing w:val="20"/>
                <w:sz w:val="22"/>
                <w:szCs w:val="22"/>
                <w:lang w:val="uk-UA"/>
              </w:rPr>
              <w:t>Практичні завдання</w:t>
            </w:r>
          </w:p>
        </w:tc>
        <w:tc>
          <w:tcPr>
            <w:tcW w:w="567" w:type="dxa"/>
            <w:shd w:val="clear" w:color="auto" w:fill="auto"/>
          </w:tcPr>
          <w:p w:rsidR="00D438A3" w:rsidRPr="001C531A" w:rsidRDefault="001C531A" w:rsidP="00BD4162">
            <w:pPr>
              <w:keepNext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D438A3" w:rsidTr="00BD4162">
        <w:trPr>
          <w:trHeight w:val="260"/>
        </w:trPr>
        <w:tc>
          <w:tcPr>
            <w:tcW w:w="6096" w:type="dxa"/>
            <w:shd w:val="clear" w:color="auto" w:fill="auto"/>
          </w:tcPr>
          <w:p w:rsidR="00D438A3" w:rsidRPr="00141E84" w:rsidRDefault="00AE4B23" w:rsidP="00BD4162">
            <w:pPr>
              <w:rPr>
                <w:caps/>
                <w:spacing w:val="20"/>
                <w:sz w:val="22"/>
                <w:szCs w:val="22"/>
              </w:rPr>
            </w:pPr>
            <w:r w:rsidRPr="00577CAD">
              <w:rPr>
                <w:caps/>
                <w:spacing w:val="20"/>
                <w:sz w:val="22"/>
                <w:szCs w:val="22"/>
                <w:lang w:val="en-US"/>
              </w:rPr>
              <w:t>ЛІТЕРАТУРА</w:t>
            </w:r>
          </w:p>
        </w:tc>
        <w:tc>
          <w:tcPr>
            <w:tcW w:w="567" w:type="dxa"/>
            <w:shd w:val="clear" w:color="auto" w:fill="auto"/>
          </w:tcPr>
          <w:p w:rsidR="00D438A3" w:rsidRPr="00AE4B23" w:rsidRDefault="00AE4B23" w:rsidP="00BD4162">
            <w:pPr>
              <w:keepNext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</w:tbl>
    <w:p w:rsidR="00D438A3" w:rsidRDefault="00D438A3" w:rsidP="00D438A3">
      <w:pPr>
        <w:rPr>
          <w:sz w:val="22"/>
          <w:szCs w:val="22"/>
          <w:lang w:val="uk-UA"/>
        </w:rPr>
      </w:pPr>
    </w:p>
    <w:p w:rsidR="00D438A3" w:rsidRDefault="00D438A3">
      <w:pPr>
        <w:suppressAutoHyphens w:val="0"/>
        <w:spacing w:after="200" w:line="276" w:lineRule="auto"/>
        <w:jc w:val="lef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:rsidR="00844D89" w:rsidRPr="00AE4B23" w:rsidRDefault="00844D89" w:rsidP="00844D89">
      <w:pPr>
        <w:ind w:firstLine="432"/>
        <w:jc w:val="center"/>
        <w:rPr>
          <w:b/>
          <w:sz w:val="22"/>
          <w:szCs w:val="22"/>
          <w:lang w:val="uk-UA"/>
        </w:rPr>
      </w:pPr>
      <w:r w:rsidRPr="00AE4B23">
        <w:rPr>
          <w:b/>
          <w:sz w:val="22"/>
          <w:szCs w:val="22"/>
          <w:lang w:val="uk-UA"/>
        </w:rPr>
        <w:lastRenderedPageBreak/>
        <w:t>ВСТУП</w:t>
      </w:r>
    </w:p>
    <w:p w:rsidR="00844D89" w:rsidRPr="00AE4B23" w:rsidRDefault="00844D89" w:rsidP="00844D89">
      <w:pPr>
        <w:ind w:firstLine="432"/>
        <w:jc w:val="center"/>
        <w:rPr>
          <w:b/>
          <w:sz w:val="22"/>
          <w:szCs w:val="22"/>
          <w:lang w:val="uk-UA"/>
        </w:rPr>
      </w:pPr>
    </w:p>
    <w:p w:rsidR="00844D89" w:rsidRPr="00844D89" w:rsidRDefault="00844D89" w:rsidP="00844D89">
      <w:pPr>
        <w:ind w:firstLine="432"/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В умовах глобалізації та бурхливого розвитку різних галузей науки попит на знання іноземної мови постійно зростає. Саме тому зростає і потреба у викладачах іноземної мови та перекладачах. Навчальна дисципліна «Методика викладання іноземних мов та перекладу» покликана</w:t>
      </w:r>
      <w:r w:rsidRPr="00844D89">
        <w:rPr>
          <w:b/>
          <w:sz w:val="22"/>
          <w:szCs w:val="22"/>
          <w:lang w:val="uk-UA"/>
        </w:rPr>
        <w:t xml:space="preserve"> </w:t>
      </w:r>
      <w:r w:rsidRPr="00844D89">
        <w:rPr>
          <w:sz w:val="22"/>
          <w:szCs w:val="22"/>
          <w:lang w:val="uk-UA"/>
        </w:rPr>
        <w:t>навчити  студентів раціонально організовувати навчання іноземних мов та перекладу, застосовуючи новітні методи та прийоми і враховуючи сучасні вимоги.</w:t>
      </w:r>
    </w:p>
    <w:p w:rsidR="00844D89" w:rsidRPr="00844D89" w:rsidRDefault="00844D89" w:rsidP="00844D89">
      <w:pPr>
        <w:ind w:firstLine="432"/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Завдання вивчення дисципліни полягають в ознайомленні студентів з сучасними методами і прийомами навчання іноземних мов та перекладу; у вивченні основних принципів організації навчальної діяльності учнів та студентів; опануванні способами формування мовленнєвих навичок і розвитку вмінь іншомовної мовленнєвої діяльності</w:t>
      </w:r>
      <w:r w:rsidRPr="00844D89">
        <w:rPr>
          <w:b/>
          <w:sz w:val="22"/>
          <w:szCs w:val="22"/>
          <w:lang w:val="uk-UA"/>
        </w:rPr>
        <w:t xml:space="preserve"> </w:t>
      </w:r>
    </w:p>
    <w:p w:rsidR="00844D89" w:rsidRPr="00844D89" w:rsidRDefault="00844D89" w:rsidP="00844D89">
      <w:pPr>
        <w:ind w:firstLine="432"/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У результаті вивчення навчальної дисципліни студент повинен отримати такі компетенції: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 xml:space="preserve">а) загальні компетентності: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уміння застосовувати знання на практиці;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>прагнення вчитися і оволодівати сучасними знаннями задля саморозвитку і самовдосконалення;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планування та розподіл часу;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навички роботи з інформацією (уміння знаходити та аналізувати інформацію з різних джерел); дослідницькі уміння;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здатність адаптуватися до нових ситуацій;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здатність генерувати нові ідеї (творчість);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увага до відмінностей та впливу культури.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 xml:space="preserve">б) фахові компетентності: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вміння використовувати традиційні та інноваційні методи викладання іноземних мов та перекладу;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вміння застосовувати систему різних вправ на відповідних етапах вивчення іноземної мови та перекладу;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розуміння структури та цілей навчального процесу;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здатність оцінювати навчальні методики і матеріали;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•</w:t>
      </w:r>
      <w:r w:rsidRPr="00844D89">
        <w:rPr>
          <w:sz w:val="22"/>
          <w:szCs w:val="22"/>
          <w:lang w:val="uk-UA"/>
        </w:rPr>
        <w:tab/>
        <w:t xml:space="preserve">здатність створювати сприятливі умови для навчання; </w:t>
      </w:r>
    </w:p>
    <w:p w:rsidR="00844D89" w:rsidRPr="00844D89" w:rsidRDefault="00844D89" w:rsidP="00844D89">
      <w:pPr>
        <w:rPr>
          <w:sz w:val="22"/>
          <w:szCs w:val="22"/>
          <w:lang w:val="uk-UA"/>
        </w:rPr>
      </w:pPr>
      <w:r w:rsidRPr="00844D89">
        <w:rPr>
          <w:sz w:val="22"/>
          <w:szCs w:val="22"/>
          <w:lang w:val="uk-UA"/>
        </w:rPr>
        <w:t>вміння розробляти різні види контролю навчальних досягнень студентів</w:t>
      </w:r>
    </w:p>
    <w:p w:rsidR="00771AA1" w:rsidRPr="00AE4B23" w:rsidRDefault="00771AA1" w:rsidP="00844D89">
      <w:pPr>
        <w:spacing w:after="120"/>
        <w:ind w:firstLine="340"/>
        <w:rPr>
          <w:sz w:val="22"/>
          <w:szCs w:val="22"/>
          <w:lang w:val="uk-UA"/>
        </w:rPr>
      </w:pPr>
      <w:r w:rsidRPr="00AE4B23">
        <w:rPr>
          <w:i/>
          <w:sz w:val="22"/>
          <w:szCs w:val="22"/>
          <w:lang w:val="uk-UA"/>
        </w:rPr>
        <w:lastRenderedPageBreak/>
        <w:t>Процес виконання контрольних робіт.</w:t>
      </w:r>
      <w:r w:rsidRPr="00AE4B23">
        <w:rPr>
          <w:sz w:val="22"/>
          <w:szCs w:val="22"/>
          <w:lang w:val="uk-UA"/>
        </w:rPr>
        <w:t xml:space="preserve"> С</w:t>
      </w:r>
      <w:r w:rsidR="00752CDC" w:rsidRPr="00AE4B23">
        <w:rPr>
          <w:sz w:val="22"/>
          <w:szCs w:val="22"/>
          <w:lang w:val="uk-UA"/>
        </w:rPr>
        <w:t>початку с</w:t>
      </w:r>
      <w:r w:rsidRPr="00AE4B23">
        <w:rPr>
          <w:sz w:val="22"/>
          <w:szCs w:val="22"/>
          <w:lang w:val="uk-UA"/>
        </w:rPr>
        <w:t xml:space="preserve">туденти мають опрацювати теоретичний матеріал, наданий у конспекті лекцій (доступно за посиланням: </w:t>
      </w:r>
      <w:r w:rsidR="00752CDC" w:rsidRPr="00AE4B23">
        <w:rPr>
          <w:sz w:val="22"/>
          <w:szCs w:val="22"/>
          <w:lang w:val="uk-UA"/>
        </w:rPr>
        <w:t xml:space="preserve">http://eir.zntu.edu.ua/handle/123456789/6185 або у відповідному розділі системи </w:t>
      </w:r>
      <w:r w:rsidR="00752CDC" w:rsidRPr="00AE4B23">
        <w:rPr>
          <w:sz w:val="22"/>
          <w:szCs w:val="22"/>
          <w:lang w:val="en-US"/>
        </w:rPr>
        <w:t>Moodle</w:t>
      </w:r>
      <w:r w:rsidR="00752CDC" w:rsidRPr="00AE4B23">
        <w:rPr>
          <w:sz w:val="22"/>
          <w:szCs w:val="22"/>
          <w:lang w:val="uk-UA"/>
        </w:rPr>
        <w:t>). Наступним кроком має бути ознайомлення із схемою аналізу уроку та зразком плану-конспекту. Контрольна робота має містити відповіді на теоретичне питання (с.11), виконане практичне завдання і розроблений власний план-конспект уроку з іноземної мови.</w:t>
      </w:r>
    </w:p>
    <w:p w:rsidR="00DB2684" w:rsidRPr="00AE4B23" w:rsidRDefault="00DB2684" w:rsidP="00752CDC">
      <w:pPr>
        <w:jc w:val="center"/>
        <w:rPr>
          <w:b/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br w:type="page"/>
      </w:r>
      <w:r w:rsidRPr="00AE4B23">
        <w:rPr>
          <w:b/>
          <w:sz w:val="22"/>
          <w:szCs w:val="22"/>
          <w:lang w:val="uk-UA"/>
        </w:rPr>
        <w:lastRenderedPageBreak/>
        <w:t>СХЕМА ЗАГАЛЬНОГО АНАЛІЗУ УРОКУ</w:t>
      </w:r>
    </w:p>
    <w:p w:rsidR="00DB2684" w:rsidRPr="00AE4B23" w:rsidRDefault="00DB2684" w:rsidP="00DB2684">
      <w:pPr>
        <w:shd w:val="clear" w:color="auto" w:fill="FFFFFF"/>
        <w:tabs>
          <w:tab w:val="left" w:pos="284"/>
        </w:tabs>
        <w:ind w:left="284" w:hanging="284"/>
        <w:jc w:val="center"/>
        <w:textAlignment w:val="baseline"/>
        <w:rPr>
          <w:b/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   Цілі уроку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1. Визначити тему уроку, місце уроку в тематичному циклі, тип уроку.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 Назвати цілі уроку: практичні, виховні, загальноосвітні, розвивальні.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3.Встановити відповідність поставлених цілей місцю уроку в тематичному циклі та типу уроку. 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II Структура та зміст уроку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1. Зафіксувати етапи уроку в їх послідовності.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 Встановити відповідність прийомів навчання основним цілям уроку.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3. Оцінити раціональність співвідношення тренувальних і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мовленнєвих вправ.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 Назвати допоміжні засоби навчання, що використовувались та оцінити їх доцільність і ефективність.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5. Визначити розвивальну, виховну, освітню цінність мовленнєвого матеріалу уроку і вправ, їх відповідність віковим інтересам учнів. 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ІІІ Активність учнів 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1. Визначити основні форми взаємодії вчителя та учнів уроці, їх місце /на якому етапі, для виконання  завдань/ та ефективність.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 Назвати прийоми стимулювання мовленнєвої і розумової активності учнів.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IV Мовленнєва поведінка вчителя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1. Визначити відповідність мовлення вчителя мовній нормі, його адаптованість до рівня мовної підготовки учнів та вимогам шкільної програми.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 Визначити ступінь володіння виразами класного вжитку.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>3. Оцінити чіткість і доступність формулювання вчителем завдань для учнів та зверненість його мовлення до учнів.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 Визначити доцільність використання рідної мови вчителя на уроці.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5. Встановити співвідношення мовлення вчителя та учнів на уроці. 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V Результативність уроку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1. Підсумувати те, чого навчились учні на уроці.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 Визначити відповідність рівня сформованості мовленнєвих навичок та вмінь поставленим цілям.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3. Оцінити об'єктивність та мотиваційний потенціал виставлених учителем оцінок.</w:t>
      </w:r>
    </w:p>
    <w:p w:rsidR="00DB2684" w:rsidRPr="00AE4B23" w:rsidRDefault="00DB2684" w:rsidP="00AE4B23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br w:type="page"/>
      </w:r>
    </w:p>
    <w:p w:rsidR="00DB2684" w:rsidRPr="00AE4B23" w:rsidRDefault="00DB2684" w:rsidP="00DB2684">
      <w:pPr>
        <w:shd w:val="clear" w:color="auto" w:fill="FFFFFF"/>
        <w:tabs>
          <w:tab w:val="left" w:pos="284"/>
        </w:tabs>
        <w:ind w:left="284" w:hanging="284"/>
        <w:jc w:val="center"/>
        <w:textAlignment w:val="baseline"/>
        <w:rPr>
          <w:b/>
          <w:sz w:val="22"/>
          <w:szCs w:val="22"/>
          <w:lang w:val="uk-UA"/>
        </w:rPr>
      </w:pPr>
    </w:p>
    <w:p w:rsidR="005C0413" w:rsidRPr="00757B7D" w:rsidRDefault="00757B7D" w:rsidP="005C0413">
      <w:pPr>
        <w:ind w:firstLine="720"/>
        <w:jc w:val="center"/>
        <w:rPr>
          <w:b/>
          <w:iCs/>
          <w:sz w:val="22"/>
          <w:szCs w:val="22"/>
          <w:lang w:val="uk-UA"/>
        </w:rPr>
      </w:pPr>
      <w:r w:rsidRPr="00757B7D">
        <w:rPr>
          <w:b/>
          <w:iCs/>
          <w:sz w:val="22"/>
          <w:szCs w:val="22"/>
          <w:lang w:val="uk-UA"/>
        </w:rPr>
        <w:t>ПЛАН УРОКУ (ВИВЧЕННЯ НОВОГО МАТЕРІАЛУ)</w:t>
      </w:r>
    </w:p>
    <w:p w:rsidR="005C0413" w:rsidRDefault="005C0413" w:rsidP="005C0413">
      <w:pPr>
        <w:ind w:firstLine="720"/>
        <w:jc w:val="center"/>
        <w:rPr>
          <w:i/>
          <w:iCs/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Тема уроку 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Місце уроку в системі уроків за темою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Клас/ група (рік навчання)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Тривалість уроку/ заняття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Цілі уроку: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Chars="409" w:firstLine="90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навчальна</w:t>
      </w:r>
    </w:p>
    <w:p w:rsidR="005C0413" w:rsidRDefault="005C0413" w:rsidP="005C0413">
      <w:pPr>
        <w:ind w:firstLineChars="409" w:firstLine="90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розвивальна</w:t>
      </w:r>
    </w:p>
    <w:p w:rsidR="005C0413" w:rsidRDefault="005C0413" w:rsidP="005C0413">
      <w:pPr>
        <w:ind w:firstLineChars="409" w:firstLine="90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виховна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Матеріали та обладнання (перелік необхідних матеріалів, обладнання, підручників, посилання на сайти/ відео та ін.)</w:t>
      </w: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Хід уроку (вказати час на кожен етап роботи):</w:t>
      </w:r>
    </w:p>
    <w:tbl>
      <w:tblPr>
        <w:tblpPr w:leftFromText="180" w:rightFromText="180" w:vertAnchor="text" w:horzAnchor="page" w:tblpX="830" w:tblpY="4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5"/>
        <w:gridCol w:w="2269"/>
        <w:gridCol w:w="2302"/>
      </w:tblGrid>
      <w:tr w:rsidR="005C0413" w:rsidRPr="00A53858" w:rsidTr="00436AF4">
        <w:tc>
          <w:tcPr>
            <w:tcW w:w="2335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Етапи уроку</w:t>
            </w:r>
          </w:p>
        </w:tc>
        <w:tc>
          <w:tcPr>
            <w:tcW w:w="2269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Форми організації пізнавальної діяльності/ прийоми/ вправи</w:t>
            </w:r>
          </w:p>
        </w:tc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Коментар стосовно очікуваного результату/ питання вчителя/ орієнтовні відповіді учнів</w:t>
            </w:r>
          </w:p>
        </w:tc>
      </w:tr>
    </w:tbl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2"/>
        <w:gridCol w:w="2302"/>
        <w:gridCol w:w="2302"/>
      </w:tblGrid>
      <w:tr w:rsidR="005C0413" w:rsidRPr="00A53858" w:rsidTr="00436AF4"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 xml:space="preserve">І Організаційна частина </w:t>
            </w:r>
          </w:p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Створення робочої атмосфери. Привітання. Перевірка підготовки учнів до уроку</w:t>
            </w:r>
          </w:p>
        </w:tc>
        <w:tc>
          <w:tcPr>
            <w:tcW w:w="2302" w:type="dxa"/>
            <w:vMerge w:val="restart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</w:tr>
      <w:tr w:rsidR="005C0413" w:rsidRPr="00A53858" w:rsidTr="00436AF4"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ІІ Актуалізація опорних знань: Перевірка домашнього завдання</w:t>
            </w:r>
          </w:p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lastRenderedPageBreak/>
              <w:t>Повторення раніше вивченого матеріалу</w:t>
            </w:r>
          </w:p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lastRenderedPageBreak/>
              <w:t>Індивідуальні, парні, групові види робіт</w:t>
            </w:r>
          </w:p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 xml:space="preserve">Фронтальне, індивідуальне, </w:t>
            </w:r>
            <w:r w:rsidRPr="00A53858">
              <w:rPr>
                <w:sz w:val="22"/>
                <w:szCs w:val="22"/>
                <w:lang w:val="uk-UA"/>
              </w:rPr>
              <w:lastRenderedPageBreak/>
              <w:t>колективне опитування</w:t>
            </w:r>
          </w:p>
        </w:tc>
        <w:tc>
          <w:tcPr>
            <w:tcW w:w="2302" w:type="dxa"/>
            <w:vMerge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</w:tr>
      <w:tr w:rsidR="005C0413" w:rsidRPr="00A53858" w:rsidTr="00436AF4"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ІІІ Мотивація навчальної діяльності</w:t>
            </w:r>
          </w:p>
        </w:tc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Постановка проблемного питання, вступний коментар перед вивченням нової теми</w:t>
            </w:r>
          </w:p>
        </w:tc>
        <w:tc>
          <w:tcPr>
            <w:tcW w:w="2302" w:type="dxa"/>
            <w:vMerge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</w:tr>
      <w:tr w:rsidR="005C0413" w:rsidRPr="00A53858" w:rsidTr="00436AF4"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І</w:t>
            </w:r>
            <w:r w:rsidRPr="00A53858">
              <w:rPr>
                <w:sz w:val="22"/>
                <w:szCs w:val="22"/>
                <w:lang w:val="en-US"/>
              </w:rPr>
              <w:t>V</w:t>
            </w:r>
            <w:r w:rsidRPr="00A53858">
              <w:rPr>
                <w:sz w:val="22"/>
                <w:szCs w:val="22"/>
                <w:lang w:val="uk-UA"/>
              </w:rPr>
              <w:t xml:space="preserve"> Опрацювання нового матеріалу</w:t>
            </w:r>
          </w:p>
        </w:tc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Пояснення нового матеріалу</w:t>
            </w:r>
          </w:p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Практична робота</w:t>
            </w:r>
          </w:p>
        </w:tc>
        <w:tc>
          <w:tcPr>
            <w:tcW w:w="2302" w:type="dxa"/>
            <w:vMerge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</w:tr>
      <w:tr w:rsidR="005C0413" w:rsidRPr="00A53858" w:rsidTr="00436AF4"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fr-FR"/>
              </w:rPr>
              <w:t xml:space="preserve">V </w:t>
            </w:r>
            <w:r w:rsidRPr="00A53858">
              <w:rPr>
                <w:sz w:val="22"/>
                <w:szCs w:val="22"/>
                <w:lang w:val="uk-UA"/>
              </w:rPr>
              <w:t>Закріплення нового матеріалу</w:t>
            </w:r>
          </w:p>
        </w:tc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Виконання тренувальних вправ</w:t>
            </w:r>
          </w:p>
        </w:tc>
        <w:tc>
          <w:tcPr>
            <w:tcW w:w="2302" w:type="dxa"/>
            <w:vMerge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</w:tr>
      <w:tr w:rsidR="005C0413" w:rsidRPr="00A53858" w:rsidTr="00436AF4"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en-US"/>
              </w:rPr>
              <w:t xml:space="preserve">VI </w:t>
            </w:r>
            <w:r w:rsidRPr="00A53858">
              <w:rPr>
                <w:sz w:val="22"/>
                <w:szCs w:val="22"/>
                <w:lang w:val="uk-UA"/>
              </w:rPr>
              <w:t>Підсумок уроку</w:t>
            </w:r>
          </w:p>
        </w:tc>
        <w:tc>
          <w:tcPr>
            <w:tcW w:w="2302" w:type="dxa"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Оцінювання</w:t>
            </w:r>
          </w:p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  <w:r w:rsidRPr="00A53858">
              <w:rPr>
                <w:sz w:val="22"/>
                <w:szCs w:val="22"/>
                <w:lang w:val="uk-UA"/>
              </w:rPr>
              <w:t>Домашнє завдання</w:t>
            </w:r>
          </w:p>
        </w:tc>
        <w:tc>
          <w:tcPr>
            <w:tcW w:w="2302" w:type="dxa"/>
            <w:vMerge/>
            <w:shd w:val="clear" w:color="auto" w:fill="auto"/>
          </w:tcPr>
          <w:p w:rsidR="005C0413" w:rsidRPr="00A53858" w:rsidRDefault="005C0413" w:rsidP="00436AF4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5C0413" w:rsidRDefault="005C0413" w:rsidP="005C0413">
      <w:pPr>
        <w:ind w:firstLine="720"/>
        <w:rPr>
          <w:sz w:val="22"/>
          <w:szCs w:val="22"/>
          <w:lang w:val="uk-UA"/>
        </w:rPr>
      </w:pPr>
    </w:p>
    <w:p w:rsidR="005C0413" w:rsidRDefault="005C0413" w:rsidP="005C0413">
      <w:pPr>
        <w:ind w:firstLine="720"/>
        <w:jc w:val="center"/>
        <w:rPr>
          <w:i/>
          <w:iCs/>
          <w:sz w:val="22"/>
          <w:szCs w:val="22"/>
          <w:lang w:val="uk-UA"/>
        </w:rPr>
      </w:pPr>
    </w:p>
    <w:p w:rsidR="00141E84" w:rsidRPr="00AE4B23" w:rsidRDefault="00141E84" w:rsidP="00141E84">
      <w:pPr>
        <w:rPr>
          <w:sz w:val="22"/>
          <w:szCs w:val="22"/>
          <w:lang w:val="en-US"/>
        </w:rPr>
      </w:pPr>
      <w:r w:rsidRPr="00AE4B23">
        <w:rPr>
          <w:sz w:val="22"/>
          <w:szCs w:val="22"/>
          <w:lang w:val="en-US"/>
        </w:rPr>
        <w:br w:type="page"/>
      </w:r>
    </w:p>
    <w:p w:rsidR="003756E2" w:rsidRPr="00AE4B23" w:rsidRDefault="00141E84" w:rsidP="00141E84">
      <w:pPr>
        <w:shd w:val="clear" w:color="auto" w:fill="FFFFFF"/>
        <w:tabs>
          <w:tab w:val="left" w:pos="284"/>
        </w:tabs>
        <w:ind w:left="284" w:hanging="284"/>
        <w:jc w:val="center"/>
        <w:textAlignment w:val="baseline"/>
        <w:rPr>
          <w:b/>
          <w:caps/>
          <w:spacing w:val="20"/>
          <w:sz w:val="22"/>
          <w:szCs w:val="22"/>
          <w:lang w:val="uk-UA"/>
        </w:rPr>
      </w:pPr>
      <w:r w:rsidRPr="00AE4B23">
        <w:rPr>
          <w:b/>
          <w:caps/>
          <w:spacing w:val="20"/>
          <w:sz w:val="22"/>
          <w:szCs w:val="22"/>
          <w:lang w:val="uk-UA"/>
        </w:rPr>
        <w:lastRenderedPageBreak/>
        <w:t>теоретичні питання для контрольних робіт</w:t>
      </w:r>
    </w:p>
    <w:p w:rsidR="00141E84" w:rsidRPr="00AE4B23" w:rsidRDefault="00141E84" w:rsidP="00141E84">
      <w:pPr>
        <w:shd w:val="clear" w:color="auto" w:fill="FFFFFF"/>
        <w:tabs>
          <w:tab w:val="left" w:pos="284"/>
        </w:tabs>
        <w:ind w:left="284" w:hanging="284"/>
        <w:textAlignment w:val="baseline"/>
        <w:rPr>
          <w:caps/>
          <w:spacing w:val="20"/>
          <w:sz w:val="22"/>
          <w:szCs w:val="22"/>
          <w:lang w:val="uk-UA"/>
        </w:rPr>
      </w:pP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1. Базові  методичні  категорії.  Поняття  навички  і  вміння,  методу,  підходу, методичного прийому, засобу навчання.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2.Цілі навчання іноземної мови у загальноосвітній школі.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 xml:space="preserve">3. Цілі навчання іноземної мови у вищій школі 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4.Загальнодидактичні, лінгвістичні та методичні принципи навчання іноземної мови.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5.Еволюція методів навчання іноземних мов. Перекладні та прямі методи.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6.Еволюція методів навчання іноземних мов. Сучасні методи.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7.Засоби навчання іноземної мови. Основні та допоміжні засоби. Технічні засоби навчання.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8.Планування  у  методичній  роботі  вчителя  іноземної  мови.  Календарні  та поурочні плани.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9. Положення комунікативного підходу у навчанні іноземних мов.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10.  Типологія вправ у системі навчання іноземної мови.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 xml:space="preserve"> 11. Формування фонетичних (артикуляційних й інтонаційних )навичок.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12. Формування   лексичних   навичок.   Способи  семантизації лексики.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13. Активний, пасивний і потенційний словниковий запас.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Зміст навчання граматики. Формування граматичних  навичок.  Автоматизація дій учнів з новими граматичними структурами.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 xml:space="preserve">14. Навчання діалогічного мовлення. Етапи роботи та система вправ для навчання діалогічного мовлення. 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 xml:space="preserve">15. Навчання  монологічного  мовлення.  Етапи  роботи  та  система  вправ  для навчання монологічного мовлення. 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 xml:space="preserve">16. Формування навичок  аудіювання. Етапи роботи та система вправ для навчання аудіювання. 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 xml:space="preserve">17. Навчання читання. Розвиток техніки читання та навчання різних видів читання. 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18. Навчання  письма.  Система вправ для навчання письма і писемного мовлення.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19. Функції, види і форми контролю у навчанні іноземної мови.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 xml:space="preserve">20. Вимоги до сучасного уроку іноземної мови. Структура та зміст уроку. 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lastRenderedPageBreak/>
        <w:t>21.Положення комунікативного підходу у навчанні іноземних мов.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22. Проблеми формування вмінь та навичок перекладу</w:t>
      </w:r>
    </w:p>
    <w:p w:rsidR="00752CDC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23. Навчання письмового перекладу: етапи, уміння та навички письмового перекладу</w:t>
      </w:r>
    </w:p>
    <w:p w:rsidR="001C531A" w:rsidRPr="00AE4B23" w:rsidRDefault="00752CDC" w:rsidP="00752CDC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</w:rPr>
      </w:pPr>
      <w:r w:rsidRPr="00AE4B23">
        <w:rPr>
          <w:sz w:val="22"/>
          <w:szCs w:val="22"/>
        </w:rPr>
        <w:t>24. Навчання усного перекладу: етапи, уміння, навички усного перекладу та його оцінювання</w:t>
      </w:r>
    </w:p>
    <w:p w:rsidR="001C531A" w:rsidRPr="00AE4B23" w:rsidRDefault="001C531A" w:rsidP="001C531A">
      <w:pPr>
        <w:rPr>
          <w:sz w:val="22"/>
          <w:szCs w:val="22"/>
        </w:rPr>
      </w:pPr>
      <w:r w:rsidRPr="00AE4B23">
        <w:rPr>
          <w:sz w:val="22"/>
          <w:szCs w:val="22"/>
        </w:rPr>
        <w:br w:type="page"/>
      </w:r>
    </w:p>
    <w:p w:rsidR="00141E84" w:rsidRPr="00AE4B23" w:rsidRDefault="001C531A" w:rsidP="001C531A">
      <w:pPr>
        <w:shd w:val="clear" w:color="auto" w:fill="FFFFFF"/>
        <w:tabs>
          <w:tab w:val="left" w:pos="284"/>
        </w:tabs>
        <w:ind w:left="284" w:hanging="284"/>
        <w:jc w:val="center"/>
        <w:textAlignment w:val="baseline"/>
        <w:rPr>
          <w:b/>
          <w:sz w:val="22"/>
          <w:szCs w:val="22"/>
          <w:lang w:val="uk-UA"/>
        </w:rPr>
      </w:pPr>
      <w:r w:rsidRPr="00AE4B23">
        <w:rPr>
          <w:b/>
          <w:sz w:val="22"/>
          <w:szCs w:val="22"/>
          <w:lang w:val="uk-UA"/>
        </w:rPr>
        <w:lastRenderedPageBreak/>
        <w:t>ПРАКТИЧНІ ЗАВДАННЯ</w:t>
      </w:r>
    </w:p>
    <w:p w:rsidR="0068327F" w:rsidRPr="00AE4B23" w:rsidRDefault="0068327F" w:rsidP="0068327F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1.</w:t>
      </w:r>
      <w:r w:rsidRPr="00AE4B23">
        <w:rPr>
          <w:sz w:val="22"/>
          <w:szCs w:val="22"/>
          <w:lang w:val="uk-UA"/>
        </w:rPr>
        <w:tab/>
        <w:t>Проаналізуйте цикл уроків з підручника англійської мови (для старшої школи та ВНЗ). Визначте компоненти структури уроків, тип і вид кожного з уроків. Сформулюйте їх цілі. Складіть схематичні плани проаналізованих уроків.</w:t>
      </w:r>
    </w:p>
    <w:p w:rsidR="0068327F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2.</w:t>
      </w:r>
      <w:r w:rsidRPr="00AE4B23">
        <w:rPr>
          <w:sz w:val="22"/>
          <w:szCs w:val="22"/>
          <w:lang w:val="uk-UA"/>
        </w:rPr>
        <w:tab/>
        <w:t>Розробіть вправу, яка б відповідала проблемному методу у навчанні ІМ. (Н-д, організувати самостійну  роботу студентів для виявлення відмінностей у значенні слів "textbook", "course book"  та "manual").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3. Ознайомтесь зі стандартами освіти для вищих навчальних закладів. Яким чином в них реалізується принцип послідовності у навчанні?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 xml:space="preserve">https://mon.gov.ua/storage/app/media/vishcha-osvita/zatverdzeni%20standarty/2019/06/25/035-filologiya-bakalavr.pdf 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https://mon.gov.ua/storage/app/media/vishcha-osvita/zatverdzeni%20standarty/2019/06/25/035-filologiya-magistr.pdf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4. Проаналізуйте найновіші сучасні методи (Метод повної фізичної реакції, драматико-педагогічний, мовчазний, груповий, І.Давидової, Хелен Дорон…). Що їх відрізняє від традиційних? У чому їх переваги та недоліки?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i/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 xml:space="preserve">5. Поясніть принцип контрастивних вправ і наведіть приклади (із застосуванням наочності): роз’яснення відмінностей між звуками, наголосом або інтонаційними зразками через порівняння близьких явищ. Наприклад, </w:t>
      </w:r>
      <w:r w:rsidRPr="00AE4B23">
        <w:rPr>
          <w:i/>
          <w:sz w:val="22"/>
          <w:szCs w:val="22"/>
          <w:lang w:val="uk-UA"/>
        </w:rPr>
        <w:t>That’s a heavy bat. (Show a picture of a baseball player in a baseball stadium)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i/>
          <w:sz w:val="22"/>
          <w:szCs w:val="22"/>
          <w:lang w:val="uk-UA"/>
        </w:rPr>
      </w:pPr>
      <w:r w:rsidRPr="00AE4B23">
        <w:rPr>
          <w:i/>
          <w:sz w:val="22"/>
          <w:szCs w:val="22"/>
          <w:lang w:val="uk-UA"/>
        </w:rPr>
        <w:t>That’s a heavy bet. ( a gambler in a gambling casino)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6.</w:t>
      </w:r>
      <w:r w:rsidRPr="00AE4B23">
        <w:rPr>
          <w:sz w:val="22"/>
          <w:szCs w:val="22"/>
          <w:lang w:val="uk-UA"/>
        </w:rPr>
        <w:tab/>
        <w:t>Підберіть ресурси для вправи Tracking. Поясність її переваги при формуванні навичок аудіювання.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7.</w:t>
      </w:r>
      <w:r w:rsidRPr="00AE4B23">
        <w:rPr>
          <w:sz w:val="22"/>
          <w:szCs w:val="22"/>
          <w:lang w:val="uk-UA"/>
        </w:rPr>
        <w:tab/>
        <w:t>Опишіть найбільш ефективні вправи на засвоєння лексики . Підготуйте провестифрагмент уроку із застосуванням власних розробок.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8.</w:t>
      </w:r>
      <w:r w:rsidRPr="00AE4B23">
        <w:rPr>
          <w:sz w:val="22"/>
          <w:szCs w:val="22"/>
          <w:lang w:val="uk-UA"/>
        </w:rPr>
        <w:tab/>
        <w:t>Придумайте вправу, яка б поєднувала аудіо-лінгвальний метод з комунікативним для вивчення граматичного явища.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9.</w:t>
      </w:r>
      <w:r w:rsidRPr="00AE4B23">
        <w:rPr>
          <w:sz w:val="22"/>
          <w:szCs w:val="22"/>
          <w:lang w:val="uk-UA"/>
        </w:rPr>
        <w:tab/>
        <w:t>Проаналізуйте основні принципи комунікативної граматики. Розробіть комунікативно-граматичні вправи, які б показали відмінність між Present Perfect та Past Simple, або to be going to та will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lastRenderedPageBreak/>
        <w:t>10.</w:t>
      </w:r>
      <w:r w:rsidRPr="00AE4B23">
        <w:rPr>
          <w:sz w:val="22"/>
          <w:szCs w:val="22"/>
          <w:lang w:val="uk-UA"/>
        </w:rPr>
        <w:tab/>
        <w:t>Проаналізуйте підручники з граматики іноземної мови та знайдіть приклади завдань, які активують процедурні знання. Які саме теми вивчаються? Який контекст наводиться?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 xml:space="preserve">11. Проаналізуйте Graded Readers (адаптовані книги для читання іноземною мовою): Oxford Bookworms, Longman Classics, Арій. Визначте їх переваги та недоліки у збагаченні словникового запасу учнів. 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12. Підготовка до написання  листів різних видів (+пам’ятка з написання листів);</w:t>
      </w:r>
    </w:p>
    <w:p w:rsidR="00F32576" w:rsidRPr="00AE4B23" w:rsidRDefault="00F32576" w:rsidP="00F32576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13. Підготовка до написання есе (+пам’ятка з написання есе).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14.</w:t>
      </w:r>
      <w:r w:rsidRPr="00AE4B23">
        <w:rPr>
          <w:sz w:val="22"/>
          <w:szCs w:val="22"/>
          <w:lang w:val="uk-UA"/>
        </w:rPr>
        <w:tab/>
        <w:t>Формування монологічних вмінь на основі тексту та без нього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15. Формування діалогічних вмінь на основі тексту та без нього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16. Робота з аудіотекстом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17.  Робота з текстом для читання (оберіть текст, визначте мету роботи над ним, прийоми, вправи)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18. Формування вмінь та навичок письма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19.Підберіть тексти та запропонуйте вправи для формування різних стратегій читання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20.</w:t>
      </w:r>
      <w:r w:rsidRPr="00AE4B23">
        <w:rPr>
          <w:sz w:val="22"/>
          <w:szCs w:val="22"/>
          <w:lang w:val="uk-UA"/>
        </w:rPr>
        <w:tab/>
        <w:t>Мовне портфоліо: принципи побудови, складові елементи, переваги та недоліки.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21.</w:t>
      </w:r>
      <w:r w:rsidRPr="00AE4B23">
        <w:rPr>
          <w:sz w:val="22"/>
          <w:szCs w:val="22"/>
          <w:lang w:val="uk-UA"/>
        </w:rPr>
        <w:tab/>
        <w:t>Потенціал таких видів контролю, як курсові та дипломні роботи у формуванні мовної компетентності.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22. Способи формування та перевірки  soft skills.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23. Поясніть відмінності між стандартним тестуванням та навичкоорієнтованим оцінюванням (standardized and multiple-choice tests vs performance-based assessment). Який спосіб краще і чому?</w:t>
      </w:r>
    </w:p>
    <w:p w:rsidR="00DE7C32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 xml:space="preserve"> Murphy В. Performance-Based Assessment for English Language Learners. URL:  https://digitalcommons.ilr.cornell.edu/cgi/viewcontent.cgi?article=1361&amp;context=buffalocommons</w:t>
      </w:r>
    </w:p>
    <w:p w:rsidR="00AE4B23" w:rsidRPr="00AE4B23" w:rsidRDefault="00DE7C32" w:rsidP="00DE7C32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t>24.  Наведіть критерії оцінювання перекладу студентів (усного та письмового)</w:t>
      </w:r>
    </w:p>
    <w:p w:rsidR="00AE4B23" w:rsidRPr="00AE4B23" w:rsidRDefault="00AE4B23" w:rsidP="00AE4B23">
      <w:pPr>
        <w:rPr>
          <w:sz w:val="22"/>
          <w:szCs w:val="22"/>
          <w:lang w:val="uk-UA"/>
        </w:rPr>
      </w:pPr>
      <w:r w:rsidRPr="00AE4B23">
        <w:rPr>
          <w:sz w:val="22"/>
          <w:szCs w:val="22"/>
          <w:lang w:val="uk-UA"/>
        </w:rPr>
        <w:br w:type="page"/>
      </w:r>
    </w:p>
    <w:p w:rsidR="00AE4B23" w:rsidRPr="00AE4B23" w:rsidRDefault="00016B34" w:rsidP="00AE4B23">
      <w:pPr>
        <w:shd w:val="clear" w:color="auto" w:fill="FFFFFF"/>
        <w:tabs>
          <w:tab w:val="left" w:pos="284"/>
        </w:tabs>
        <w:ind w:left="284" w:hanging="284"/>
        <w:jc w:val="center"/>
        <w:textAlignment w:val="baseline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lastRenderedPageBreak/>
        <w:t xml:space="preserve">РЕКОМЕНДОВАНА </w:t>
      </w:r>
      <w:bookmarkStart w:id="0" w:name="_GoBack"/>
      <w:bookmarkEnd w:id="0"/>
      <w:r w:rsidR="00AE4B23">
        <w:rPr>
          <w:b/>
          <w:sz w:val="22"/>
          <w:szCs w:val="22"/>
          <w:lang w:val="uk-UA"/>
        </w:rPr>
        <w:t>ЛІТЕРАТУРА</w:t>
      </w:r>
    </w:p>
    <w:p w:rsidR="00AE4B23" w:rsidRDefault="00AE4B23" w:rsidP="00AE4B23">
      <w:pPr>
        <w:shd w:val="clear" w:color="auto" w:fill="FFFFFF"/>
        <w:tabs>
          <w:tab w:val="left" w:pos="284"/>
        </w:tabs>
        <w:ind w:left="284" w:hanging="284"/>
        <w:textAlignment w:val="baseline"/>
        <w:rPr>
          <w:sz w:val="22"/>
          <w:szCs w:val="22"/>
          <w:lang w:val="uk-UA"/>
        </w:rPr>
      </w:pPr>
    </w:p>
    <w:p w:rsidR="0073212E" w:rsidRDefault="0073212E" w:rsidP="0073212E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Гіль С.І. Засоби подолання труднощів аудіювання в іноземній аудиторії // Викладання мов у вищих навчальних закладах освіти: зб. наук. праць. Вип. 22.  Харків: ХНУ імені В.Н. Каразіна, 2013. С. 82-86.</w:t>
      </w:r>
    </w:p>
    <w:p w:rsidR="005C0413" w:rsidRPr="00281807" w:rsidRDefault="005C0413" w:rsidP="005C0413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 w:rsidRPr="00281807">
        <w:rPr>
          <w:sz w:val="22"/>
          <w:szCs w:val="22"/>
          <w:lang w:val="uk-UA"/>
        </w:rPr>
        <w:t>Гусленко О.Ю. Конспект лекцій з дисципліни «Методика навчання іноземних мов»: для студентів 5курсу ф-ту «Референт-перекладач», які навчаються за спец. 035Філологія (Переклад)/ Нар. укр. акад., [каф. теорії та практики пер.;авт.-упор.І.Ю.Гусленкко]. Харків : Вид-во НУА, 2018. 64с</w:t>
      </w:r>
      <w:r>
        <w:rPr>
          <w:sz w:val="22"/>
          <w:szCs w:val="22"/>
          <w:lang w:val="uk-UA"/>
        </w:rPr>
        <w:t>.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Загальноєвропейські Рекомендації з мовної освіти: вивчення, викладання, оцінювання/ під ред.. С.Ю.Н</w:t>
      </w:r>
      <w:r w:rsidR="00A069DD">
        <w:rPr>
          <w:sz w:val="22"/>
          <w:szCs w:val="22"/>
          <w:lang w:val="uk-UA"/>
        </w:rPr>
        <w:t xml:space="preserve">іколаєвої. Київ “Ленвіт”, 2003. </w:t>
      </w:r>
      <w:r>
        <w:rPr>
          <w:sz w:val="22"/>
          <w:szCs w:val="22"/>
          <w:lang w:val="uk-UA"/>
        </w:rPr>
        <w:t>273с.</w:t>
      </w:r>
    </w:p>
    <w:p w:rsidR="0073212E" w:rsidRDefault="0073212E" w:rsidP="0073212E">
      <w:pPr>
        <w:numPr>
          <w:ilvl w:val="0"/>
          <w:numId w:val="8"/>
        </w:numPr>
        <w:tabs>
          <w:tab w:val="left" w:pos="720"/>
          <w:tab w:val="left" w:pos="786"/>
        </w:tabs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Квасова О.Г. Основи тестування іншомовних навичок і вмінь. К.: Ленвіт, 2009. 119 с.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Ковтун О.В. , Гудманян А. Г. Методика викладання іноземних мов i перекладу у вищій школі. Практикум.  К. : НАУ, 2015. 80 с.</w:t>
      </w:r>
    </w:p>
    <w:p w:rsidR="0073212E" w:rsidRDefault="0073212E" w:rsidP="0073212E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Кострубіна О.В. Аудіотекст та етапи роботи з ним у процесі розвитку аудитивних умінь і навичок студентів // Викладання мов у вищих навчальних закладах освіти: зб. наук. праць. Вип. 11. Харків:ХНУ імені В.Н. Каразіна, 2007. С. 170-175.</w:t>
      </w:r>
    </w:p>
    <w:p w:rsidR="0073212E" w:rsidRDefault="0073212E" w:rsidP="0073212E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Критерії оцінювання: http://www.cg-lviv.org/download.php?downloadid=126</w:t>
      </w:r>
    </w:p>
    <w:p w:rsidR="0073212E" w:rsidRDefault="0073212E" w:rsidP="0073212E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Лазаренко К.А. Основи методики навчання іноземним мовам. К.: Вища шк., 1997.  230 с.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Лут К.А. Роль вправ з «ключовими» словами у формуванні навичок говоріння // Актуальні питання гуманітарних наук: міжвузівський збірник наукових праць молодих вчених Дрогобицького державного педагогічного університету ім. І.Франка. Дрогобич, 2019. С. 235-240.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Майєр Н.В.Формування методичної компетентності у майбутніх викладачів французької мови: теорія і практика: монографія.  К.: Вид. центр КНЛУ, 2015.  482 с.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</w:rPr>
        <w:t>Методика викладання іноземних мов у середніх навчальних закладах: Підручник./ Кол. авторів під керівн. С.Ю. Ніколаєвої. К.: Ленвіт, 2002. 328с.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>Методика навчання іноземних мов і культур: теорія і практика: Підручник для студентів класичних, педагогічних і лінгвістичних університетів/ Бігич О.Б., Бориско Н.Ф., Борецька Г.Е. та ін., за загальн. ред. С.Ю.Ніколаєвої. К. : Ленвіт, 2013. 590 с.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Модельна навчальна програма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«Іноземна мова. 5-9 класи»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для закладів загальної середньої освіти</w:t>
      </w:r>
      <w:r>
        <w:rPr>
          <w:sz w:val="22"/>
          <w:szCs w:val="22"/>
        </w:rPr>
        <w:t xml:space="preserve"> / Зимомря І. М., Мойсюк В. А., Тріфан М. С., Унгурян І. К., Яковчук М. В.. </w:t>
      </w:r>
      <w:r>
        <w:rPr>
          <w:sz w:val="22"/>
          <w:szCs w:val="22"/>
          <w:lang w:val="en-US"/>
        </w:rPr>
        <w:t>URL</w:t>
      </w:r>
      <w:r w:rsidRPr="00016B34">
        <w:rPr>
          <w:sz w:val="22"/>
          <w:szCs w:val="22"/>
        </w:rPr>
        <w:t xml:space="preserve">: </w:t>
      </w:r>
      <w:r>
        <w:rPr>
          <w:sz w:val="22"/>
          <w:szCs w:val="22"/>
          <w:lang w:val="en-US"/>
        </w:rPr>
        <w:t>https</w:t>
      </w:r>
      <w:r w:rsidRPr="00016B34">
        <w:rPr>
          <w:sz w:val="22"/>
          <w:szCs w:val="22"/>
        </w:rPr>
        <w:t>://</w:t>
      </w:r>
      <w:r>
        <w:rPr>
          <w:sz w:val="22"/>
          <w:szCs w:val="22"/>
          <w:lang w:val="en-US"/>
        </w:rPr>
        <w:t>mon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gov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ua</w:t>
      </w:r>
      <w:r w:rsidRPr="00016B34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storage</w:t>
      </w:r>
      <w:r w:rsidRPr="00016B34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app</w:t>
      </w:r>
      <w:r w:rsidRPr="00016B34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media</w:t>
      </w:r>
      <w:r w:rsidRPr="00016B34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zagalna</w:t>
      </w:r>
      <w:r w:rsidRPr="00016B34">
        <w:rPr>
          <w:sz w:val="22"/>
          <w:szCs w:val="22"/>
        </w:rPr>
        <w:t>%20</w:t>
      </w:r>
      <w:r>
        <w:rPr>
          <w:sz w:val="22"/>
          <w:szCs w:val="22"/>
          <w:lang w:val="en-US"/>
        </w:rPr>
        <w:t>serednya</w:t>
      </w:r>
      <w:r w:rsidRPr="00016B34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Navchalni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prohramy</w:t>
      </w:r>
      <w:r w:rsidRPr="00016B34">
        <w:rPr>
          <w:sz w:val="22"/>
          <w:szCs w:val="22"/>
        </w:rPr>
        <w:t>/2021/14.07/</w:t>
      </w:r>
      <w:r>
        <w:rPr>
          <w:sz w:val="22"/>
          <w:szCs w:val="22"/>
          <w:lang w:val="en-US"/>
        </w:rPr>
        <w:t>Model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navch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prohr</w:t>
      </w:r>
      <w:r w:rsidRPr="00016B34">
        <w:rPr>
          <w:sz w:val="22"/>
          <w:szCs w:val="22"/>
        </w:rPr>
        <w:t>.5-9.</w:t>
      </w:r>
      <w:r>
        <w:rPr>
          <w:sz w:val="22"/>
          <w:szCs w:val="22"/>
          <w:lang w:val="en-US"/>
        </w:rPr>
        <w:t>klas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NUSH</w:t>
      </w:r>
      <w:r w:rsidRPr="00016B34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poetap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z</w:t>
      </w:r>
      <w:r w:rsidRPr="00016B34">
        <w:rPr>
          <w:sz w:val="22"/>
          <w:szCs w:val="22"/>
        </w:rPr>
        <w:t>.</w:t>
      </w:r>
      <w:r w:rsidR="00016B34">
        <w:rPr>
          <w:sz w:val="22"/>
          <w:szCs w:val="22"/>
          <w:lang w:val="uk-UA"/>
        </w:rPr>
        <w:t xml:space="preserve"> </w:t>
      </w:r>
      <w:r w:rsidRPr="00016B34">
        <w:rPr>
          <w:sz w:val="22"/>
          <w:szCs w:val="22"/>
        </w:rPr>
        <w:t>2022/</w:t>
      </w:r>
      <w:r>
        <w:rPr>
          <w:sz w:val="22"/>
          <w:szCs w:val="22"/>
          <w:lang w:val="en-US"/>
        </w:rPr>
        <w:t>Inozemni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movy</w:t>
      </w:r>
      <w:r w:rsidRPr="00016B34">
        <w:rPr>
          <w:sz w:val="22"/>
          <w:szCs w:val="22"/>
        </w:rPr>
        <w:t>.5-9-</w:t>
      </w:r>
      <w:r>
        <w:rPr>
          <w:sz w:val="22"/>
          <w:szCs w:val="22"/>
          <w:lang w:val="en-US"/>
        </w:rPr>
        <w:t>kl</w:t>
      </w:r>
      <w:r w:rsidRPr="00016B34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Inoz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mov</w:t>
      </w:r>
      <w:r w:rsidRPr="00016B34">
        <w:rPr>
          <w:sz w:val="22"/>
          <w:szCs w:val="22"/>
        </w:rPr>
        <w:t>.5-9-</w:t>
      </w:r>
      <w:r>
        <w:rPr>
          <w:sz w:val="22"/>
          <w:szCs w:val="22"/>
          <w:lang w:val="en-US"/>
        </w:rPr>
        <w:t>kl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Zymomrya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ta</w:t>
      </w:r>
      <w:r w:rsidRPr="00016B34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in</w:t>
      </w:r>
      <w:r w:rsidRPr="00016B34">
        <w:rPr>
          <w:sz w:val="22"/>
          <w:szCs w:val="22"/>
        </w:rPr>
        <w:t>.14.07.</w:t>
      </w:r>
      <w:r>
        <w:rPr>
          <w:sz w:val="22"/>
          <w:szCs w:val="22"/>
          <w:lang w:val="en-US"/>
        </w:rPr>
        <w:t>pdf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Навчальні програми для 1-4 класів. </w:t>
      </w:r>
      <w:r>
        <w:rPr>
          <w:sz w:val="22"/>
          <w:szCs w:val="22"/>
          <w:lang w:val="en-US"/>
        </w:rPr>
        <w:t>URL</w:t>
      </w:r>
      <w:r w:rsidRPr="001E52F6">
        <w:rPr>
          <w:sz w:val="22"/>
          <w:szCs w:val="22"/>
        </w:rPr>
        <w:t xml:space="preserve">: </w:t>
      </w:r>
      <w:r>
        <w:rPr>
          <w:sz w:val="22"/>
          <w:szCs w:val="22"/>
          <w:lang w:val="en-US"/>
        </w:rPr>
        <w:t>https</w:t>
      </w:r>
      <w:r w:rsidRPr="001E52F6">
        <w:rPr>
          <w:sz w:val="22"/>
          <w:szCs w:val="22"/>
        </w:rPr>
        <w:t>://</w:t>
      </w:r>
      <w:r>
        <w:rPr>
          <w:sz w:val="22"/>
          <w:szCs w:val="22"/>
          <w:lang w:val="en-US"/>
        </w:rPr>
        <w:t>mon</w:t>
      </w:r>
      <w:r w:rsidRPr="001E52F6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gov</w:t>
      </w:r>
      <w:r w:rsidRPr="001E52F6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ua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ua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osvita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zagalna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serednya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osvita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pochatkova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shkola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onovleni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programi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dlya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pochatkovoyi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shkoli</w:t>
      </w:r>
      <w:r w:rsidRPr="001E52F6">
        <w:rPr>
          <w:sz w:val="22"/>
          <w:szCs w:val="22"/>
        </w:rPr>
        <w:t>-1-4-</w:t>
      </w:r>
      <w:r>
        <w:rPr>
          <w:sz w:val="22"/>
          <w:szCs w:val="22"/>
          <w:lang w:val="en-US"/>
        </w:rPr>
        <w:t>klasiv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Навчальні програми з іноземних мов для загальноосвітніх навчальних закладів і спеціалізованих шкіл із поглибленим вивченням іноземних мов 10 – 11 класи. Англійська мова. Німецька мова. Французька мова. Іспанська мова. </w:t>
      </w:r>
      <w:r>
        <w:rPr>
          <w:sz w:val="22"/>
          <w:szCs w:val="22"/>
          <w:lang w:val="en-US"/>
        </w:rPr>
        <w:t>URL</w:t>
      </w:r>
      <w:r w:rsidRPr="001E52F6">
        <w:rPr>
          <w:sz w:val="22"/>
          <w:szCs w:val="22"/>
        </w:rPr>
        <w:t xml:space="preserve">: </w:t>
      </w:r>
      <w:r>
        <w:rPr>
          <w:sz w:val="22"/>
          <w:szCs w:val="22"/>
          <w:lang w:val="en-US"/>
        </w:rPr>
        <w:t>https</w:t>
      </w:r>
      <w:r w:rsidRPr="001E52F6">
        <w:rPr>
          <w:sz w:val="22"/>
          <w:szCs w:val="22"/>
        </w:rPr>
        <w:t>://</w:t>
      </w:r>
      <w:r>
        <w:rPr>
          <w:sz w:val="22"/>
          <w:szCs w:val="22"/>
          <w:lang w:val="en-US"/>
        </w:rPr>
        <w:t>mon</w:t>
      </w:r>
      <w:r w:rsidRPr="001E52F6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gov</w:t>
      </w:r>
      <w:r w:rsidRPr="001E52F6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ua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storage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app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media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zagalna</w:t>
      </w:r>
      <w:r w:rsidRPr="001E52F6">
        <w:rPr>
          <w:sz w:val="22"/>
          <w:szCs w:val="22"/>
        </w:rPr>
        <w:t>%20</w:t>
      </w:r>
      <w:r>
        <w:rPr>
          <w:sz w:val="22"/>
          <w:szCs w:val="22"/>
          <w:lang w:val="en-US"/>
        </w:rPr>
        <w:t>serednya</w:t>
      </w:r>
      <w:r w:rsidRPr="001E52F6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programy</w:t>
      </w:r>
      <w:r w:rsidRPr="001E52F6">
        <w:rPr>
          <w:sz w:val="22"/>
          <w:szCs w:val="22"/>
        </w:rPr>
        <w:t>-10-11-</w:t>
      </w:r>
      <w:r>
        <w:rPr>
          <w:sz w:val="22"/>
          <w:szCs w:val="22"/>
          <w:lang w:val="en-US"/>
        </w:rPr>
        <w:t>klas</w:t>
      </w:r>
      <w:r w:rsidRPr="001E52F6">
        <w:rPr>
          <w:sz w:val="22"/>
          <w:szCs w:val="22"/>
        </w:rPr>
        <w:t>/2018-2019/</w:t>
      </w:r>
      <w:r>
        <w:rPr>
          <w:sz w:val="22"/>
          <w:szCs w:val="22"/>
          <w:lang w:val="en-US"/>
        </w:rPr>
        <w:t>inozemni</w:t>
      </w:r>
      <w:r w:rsidRPr="001E52F6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movi</w:t>
      </w:r>
      <w:r w:rsidRPr="001E52F6">
        <w:rPr>
          <w:sz w:val="22"/>
          <w:szCs w:val="22"/>
        </w:rPr>
        <w:t>-10-11-19.09.2017.</w:t>
      </w:r>
      <w:r>
        <w:rPr>
          <w:sz w:val="22"/>
          <w:szCs w:val="22"/>
          <w:lang w:val="en-US"/>
        </w:rPr>
        <w:t>pdf</w:t>
      </w:r>
    </w:p>
    <w:p w:rsidR="0073212E" w:rsidRDefault="0073212E" w:rsidP="0073212E">
      <w:pPr>
        <w:numPr>
          <w:ilvl w:val="0"/>
          <w:numId w:val="8"/>
        </w:numPr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Ніколаєва С.Ю. Основи сучасної методики викладання іноземних мов. К.: Ленвіт, 2008. 285 с.</w:t>
      </w:r>
    </w:p>
    <w:p w:rsidR="0073212E" w:rsidRDefault="0073212E" w:rsidP="0073212E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Роман С.В. Методика навчання англійської мови у початковій школі. – К.: Ленвіт, 2005. 208 с.</w:t>
      </w:r>
    </w:p>
    <w:p w:rsidR="0073212E" w:rsidRDefault="0073212E" w:rsidP="0073212E">
      <w:pPr>
        <w:numPr>
          <w:ilvl w:val="0"/>
          <w:numId w:val="8"/>
        </w:num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Стандарт вищої освіти України: перший (бакалаврський) рівень, галузь знань 03 Гуманітарні науки, спеціальність 035 «Філологія». </w:t>
      </w:r>
      <w:r>
        <w:rPr>
          <w:sz w:val="22"/>
          <w:szCs w:val="22"/>
          <w:lang w:val="en-US"/>
        </w:rPr>
        <w:t>URL: https://mon.gov.ua/storage/app/media/vishcha-osvita/zatverdzeni%20standarty/2021/07/28/035-Filolohiya-bakalavr.28.07-1.pdf</w:t>
      </w:r>
    </w:p>
    <w:p w:rsidR="0073212E" w:rsidRDefault="0073212E" w:rsidP="0073212E">
      <w:pPr>
        <w:numPr>
          <w:ilvl w:val="0"/>
          <w:numId w:val="8"/>
        </w:num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Стандарт вищої освіти України: другий (магістерський) рівень, галузь знань 03 Гуманітарні науки, спеціальність 035 «Філологія». </w:t>
      </w:r>
      <w:r>
        <w:rPr>
          <w:sz w:val="22"/>
          <w:szCs w:val="22"/>
          <w:lang w:val="en-US"/>
        </w:rPr>
        <w:t>URL</w:t>
      </w:r>
      <w:r>
        <w:rPr>
          <w:sz w:val="22"/>
          <w:szCs w:val="22"/>
          <w:lang w:val="uk-UA"/>
        </w:rPr>
        <w:t>: https://mon.gov.ua/storage/app/media/vishcha-osvita/zatverdzeni%</w:t>
      </w:r>
      <w:r w:rsidR="00016B34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20standarty/2019/06/25/035-filologiya-magistr.pdf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>Черноватий Л.М., Липко І.П. Вплив стратегій перекладацького скоропису на якість усного послідовного перекладу. Вісник КНУ імені Тараса Шевченка. 2018. №51. С. 45-50</w:t>
      </w:r>
    </w:p>
    <w:p w:rsidR="00A069DD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>Черноватий</w:t>
      </w:r>
      <w:r w:rsidR="00A069DD" w:rsidRPr="00A069DD">
        <w:rPr>
          <w:sz w:val="22"/>
          <w:szCs w:val="22"/>
        </w:rPr>
        <w:t xml:space="preserve"> </w:t>
      </w:r>
      <w:r w:rsidR="00A069DD" w:rsidRPr="00F95D2C">
        <w:rPr>
          <w:sz w:val="22"/>
          <w:szCs w:val="22"/>
        </w:rPr>
        <w:t>Л.М.</w:t>
      </w:r>
      <w:r w:rsidRPr="00F95D2C">
        <w:rPr>
          <w:sz w:val="22"/>
          <w:szCs w:val="22"/>
        </w:rPr>
        <w:t xml:space="preserve"> Вправи для навчання усного перекладу майбутніх філологів / Л</w:t>
      </w:r>
      <w:r w:rsidR="00A069DD">
        <w:rPr>
          <w:sz w:val="22"/>
          <w:szCs w:val="22"/>
          <w:lang w:val="uk-UA"/>
        </w:rPr>
        <w:t>.М.</w:t>
      </w:r>
      <w:r w:rsidRPr="00F95D2C">
        <w:rPr>
          <w:sz w:val="22"/>
          <w:szCs w:val="22"/>
        </w:rPr>
        <w:t xml:space="preserve"> Черноватий // Англістика та </w:t>
      </w:r>
      <w:r w:rsidRPr="00F95D2C">
        <w:rPr>
          <w:sz w:val="22"/>
          <w:szCs w:val="22"/>
        </w:rPr>
        <w:lastRenderedPageBreak/>
        <w:t xml:space="preserve">американістика. 2012. вип. 9. С. 165 – 170.    </w:t>
      </w:r>
    </w:p>
    <w:p w:rsidR="005C0413" w:rsidRPr="00F95D2C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>Черноватий Л.М. Дослідження психолінгвістичного змісту процесу усного перекладу з аркуша / Л.М.Черноватий // Вісник ХНУ імені В.Н. Каразіна. № 928.  2010. С. 198-204.</w:t>
      </w:r>
    </w:p>
    <w:p w:rsidR="005C0413" w:rsidRDefault="005C0413" w:rsidP="005C0413">
      <w:pPr>
        <w:pStyle w:val="aa"/>
        <w:numPr>
          <w:ilvl w:val="0"/>
          <w:numId w:val="8"/>
        </w:numPr>
        <w:suppressAutoHyphens w:val="0"/>
        <w:rPr>
          <w:sz w:val="22"/>
          <w:szCs w:val="22"/>
        </w:rPr>
      </w:pPr>
      <w:r>
        <w:rPr>
          <w:sz w:val="22"/>
          <w:szCs w:val="22"/>
        </w:rPr>
        <w:t>Черноватий Л.М. Методика викладання перекладу як спеціальності : підручник для студ. вищих заклад. Освіти за спеціальністю «Переклад». Вінниця : Нова Книга, 2013. 376 с.</w:t>
      </w:r>
    </w:p>
    <w:p w:rsidR="005C0413" w:rsidRPr="00F95D2C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Механізми прийняття рішень в усному перекладі / Леонід Черноватий // Українське мовознавство: </w:t>
      </w:r>
      <w:r w:rsidR="00A069DD">
        <w:rPr>
          <w:sz w:val="22"/>
          <w:szCs w:val="22"/>
        </w:rPr>
        <w:t>міжвід. наук. зб. Вип. 40/1.</w:t>
      </w:r>
      <w:r w:rsidRPr="00F95D2C">
        <w:rPr>
          <w:sz w:val="22"/>
          <w:szCs w:val="22"/>
        </w:rPr>
        <w:t xml:space="preserve"> К</w:t>
      </w:r>
      <w:r w:rsidR="00A069DD">
        <w:rPr>
          <w:sz w:val="22"/>
          <w:szCs w:val="22"/>
          <w:lang w:val="uk-UA"/>
        </w:rPr>
        <w:t>.</w:t>
      </w:r>
      <w:r w:rsidRPr="00F95D2C">
        <w:rPr>
          <w:sz w:val="22"/>
          <w:szCs w:val="22"/>
        </w:rPr>
        <w:t>: КНУ імені Тараса Шевченка, 2010.  С. 343-347.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Навчання письмового перекладу: навички та уміння етапу аналізу тексту оригіналу і вправи для їх формування /  </w:t>
      </w:r>
      <w:r w:rsidR="00A069DD" w:rsidRPr="00025049">
        <w:rPr>
          <w:sz w:val="22"/>
          <w:szCs w:val="22"/>
          <w:lang w:val="uk-UA"/>
        </w:rPr>
        <w:t xml:space="preserve">Л. М. Черноватий </w:t>
      </w:r>
      <w:r w:rsidRPr="00F95D2C">
        <w:rPr>
          <w:sz w:val="22"/>
          <w:szCs w:val="22"/>
        </w:rPr>
        <w:t>/ Філологічні трактати.</w:t>
      </w:r>
      <w:r w:rsidR="00A069DD">
        <w:rPr>
          <w:sz w:val="22"/>
          <w:szCs w:val="22"/>
          <w:lang w:val="uk-UA"/>
        </w:rPr>
        <w:t>.</w:t>
      </w:r>
      <w:r w:rsidRPr="00F95D2C">
        <w:rPr>
          <w:sz w:val="22"/>
          <w:szCs w:val="22"/>
        </w:rPr>
        <w:t xml:space="preserve"> 2012. Том 4. №1. </w:t>
      </w:r>
      <w:r w:rsidR="00A069DD">
        <w:rPr>
          <w:sz w:val="22"/>
          <w:szCs w:val="22"/>
          <w:lang w:val="uk-UA"/>
        </w:rPr>
        <w:t>С</w:t>
      </w:r>
      <w:r w:rsidRPr="00F95D2C">
        <w:rPr>
          <w:sz w:val="22"/>
          <w:szCs w:val="22"/>
        </w:rPr>
        <w:t>. 126 – 131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Основи розробки системи вправ для навчання професійно спрямованого письмового перекладу / </w:t>
      </w:r>
      <w:r w:rsidR="00A069DD" w:rsidRPr="00025049">
        <w:rPr>
          <w:sz w:val="22"/>
          <w:szCs w:val="22"/>
          <w:lang w:val="uk-UA"/>
        </w:rPr>
        <w:t xml:space="preserve">Л. М. </w:t>
      </w:r>
      <w:r w:rsidR="00A069DD">
        <w:rPr>
          <w:sz w:val="22"/>
          <w:szCs w:val="22"/>
          <w:lang w:val="uk-UA"/>
        </w:rPr>
        <w:t>Черноватий</w:t>
      </w:r>
      <w:r w:rsidRPr="00F95D2C">
        <w:rPr>
          <w:sz w:val="22"/>
          <w:szCs w:val="22"/>
        </w:rPr>
        <w:t>, М</w:t>
      </w:r>
      <w:r w:rsidR="00A069DD">
        <w:rPr>
          <w:sz w:val="22"/>
          <w:szCs w:val="22"/>
          <w:lang w:val="uk-UA"/>
        </w:rPr>
        <w:t>.</w:t>
      </w:r>
      <w:r w:rsidRPr="00F95D2C">
        <w:rPr>
          <w:sz w:val="22"/>
          <w:szCs w:val="22"/>
        </w:rPr>
        <w:t xml:space="preserve"> Волчанська // Педагогічні науки: теорія, історія, інноваційні технології. 2011</w:t>
      </w:r>
      <w:r w:rsidR="00A069DD">
        <w:rPr>
          <w:sz w:val="22"/>
          <w:szCs w:val="22"/>
          <w:lang w:val="uk-UA"/>
        </w:rPr>
        <w:t>.</w:t>
      </w:r>
      <w:r w:rsidRPr="00F95D2C">
        <w:rPr>
          <w:sz w:val="22"/>
          <w:szCs w:val="22"/>
        </w:rPr>
        <w:t xml:space="preserve"> № 6-7 (16-17). С. 320-329.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>Черноватий Л.М. Проблеми навчання перекладацького скоропису майбутніх перекладачів / Л.М.Черноватий // Каразінські читання : Людина. Мова. Комунікація: Тези доповідей XIV наукової конференції з міжнар. участю. – Харк</w:t>
      </w:r>
      <w:r w:rsidR="00A069DD">
        <w:rPr>
          <w:sz w:val="22"/>
          <w:szCs w:val="22"/>
        </w:rPr>
        <w:t>ів: ХНУ ім. В.Н.Каразіна, 2015.</w:t>
      </w:r>
      <w:r w:rsidRPr="00F95D2C">
        <w:rPr>
          <w:sz w:val="22"/>
          <w:szCs w:val="22"/>
        </w:rPr>
        <w:t xml:space="preserve"> С.242 – 243.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Система вправ і завдань для навчання абзацно-фразового усного послідовного перекладу. Нова філологія.  2017. </w:t>
      </w:r>
      <w:r w:rsidR="00A069DD">
        <w:rPr>
          <w:sz w:val="22"/>
          <w:szCs w:val="22"/>
        </w:rPr>
        <w:t xml:space="preserve">Вип. 71. </w:t>
      </w:r>
      <w:r w:rsidRPr="00F95D2C">
        <w:rPr>
          <w:sz w:val="22"/>
          <w:szCs w:val="22"/>
        </w:rPr>
        <w:t>С.147 – 154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  Співвідношення вправ для навчання професійно спрямованого письмового перекладу / </w:t>
      </w:r>
      <w:r w:rsidR="00A069DD" w:rsidRPr="00025049">
        <w:rPr>
          <w:sz w:val="22"/>
          <w:szCs w:val="22"/>
          <w:lang w:val="uk-UA"/>
        </w:rPr>
        <w:t>Л. М. Черноватий</w:t>
      </w:r>
      <w:r w:rsidRPr="00F95D2C">
        <w:rPr>
          <w:sz w:val="22"/>
          <w:szCs w:val="22"/>
        </w:rPr>
        <w:t>, М</w:t>
      </w:r>
      <w:r w:rsidR="00A069DD">
        <w:rPr>
          <w:sz w:val="22"/>
          <w:szCs w:val="22"/>
          <w:lang w:val="uk-UA"/>
        </w:rPr>
        <w:t>.</w:t>
      </w:r>
      <w:r w:rsidRPr="00F95D2C">
        <w:rPr>
          <w:sz w:val="22"/>
          <w:szCs w:val="22"/>
        </w:rPr>
        <w:t>Волчанська // Вісник Харків.нац. ун-ту ім. В.Н.Каразіна. 2012. № 1022. С. 158-166.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Cпіввідношення підсистем вправ для навчання перекладу з аркуша майбутніх перекладачів / Л.М. Черноватий // Актуальні проблеми міжкультурної комунікації, перекладу та порівняльних студій. Маріуполь: Маріупольський державний університет, 2012, с.6 – 9.  </w:t>
      </w:r>
    </w:p>
    <w:p w:rsidR="005C0413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Стратегії майбутніх перекладачів у застосуванні перекладацького скоропису  в усному послідовному перекладі /  </w:t>
      </w:r>
      <w:r w:rsidR="00A069DD" w:rsidRPr="00025049">
        <w:rPr>
          <w:sz w:val="22"/>
          <w:szCs w:val="22"/>
          <w:lang w:val="uk-UA"/>
        </w:rPr>
        <w:t xml:space="preserve">Л. М. Черноватий </w:t>
      </w:r>
      <w:r w:rsidRPr="00F95D2C">
        <w:rPr>
          <w:sz w:val="22"/>
          <w:szCs w:val="22"/>
        </w:rPr>
        <w:t xml:space="preserve">// Наукові записки. Випуск 128. Серія : </w:t>
      </w:r>
      <w:r w:rsidRPr="00F95D2C">
        <w:rPr>
          <w:sz w:val="22"/>
          <w:szCs w:val="22"/>
        </w:rPr>
        <w:lastRenderedPageBreak/>
        <w:t>Філологічні науки (Мовознавство). Кіровоград: РВВ КДПУ ім. В.Винниченка, 2014. С.297 – 302</w:t>
      </w:r>
    </w:p>
    <w:p w:rsidR="005C0413" w:rsidRPr="00F95D2C" w:rsidRDefault="005C0413" w:rsidP="005C0413">
      <w:pPr>
        <w:pStyle w:val="aa"/>
        <w:widowControl w:val="0"/>
        <w:numPr>
          <w:ilvl w:val="0"/>
          <w:numId w:val="8"/>
        </w:numPr>
        <w:suppressAutoHyphens w:val="0"/>
        <w:rPr>
          <w:sz w:val="22"/>
          <w:szCs w:val="22"/>
        </w:rPr>
      </w:pPr>
      <w:r w:rsidRPr="00F95D2C">
        <w:rPr>
          <w:sz w:val="22"/>
          <w:szCs w:val="22"/>
        </w:rPr>
        <w:t xml:space="preserve">Черноватий Л.М. Шляхи підвищення ефективності навчання перекладацького скоропису майбутніх філологів / </w:t>
      </w:r>
      <w:r w:rsidR="00A069DD" w:rsidRPr="00025049">
        <w:rPr>
          <w:sz w:val="22"/>
          <w:szCs w:val="22"/>
          <w:lang w:val="uk-UA"/>
        </w:rPr>
        <w:t>Л. М. Черноватий</w:t>
      </w:r>
      <w:r w:rsidRPr="00F95D2C">
        <w:rPr>
          <w:sz w:val="22"/>
          <w:szCs w:val="22"/>
        </w:rPr>
        <w:t>, Є</w:t>
      </w:r>
      <w:r w:rsidR="00A069DD">
        <w:rPr>
          <w:sz w:val="22"/>
          <w:szCs w:val="22"/>
          <w:lang w:val="uk-UA"/>
        </w:rPr>
        <w:t xml:space="preserve">. </w:t>
      </w:r>
      <w:r w:rsidRPr="00F95D2C">
        <w:rPr>
          <w:sz w:val="22"/>
          <w:szCs w:val="22"/>
        </w:rPr>
        <w:t>Червінко // Актуальні проблеми філологічної науки та педагогічної практики. Матеріали IV Всеукр. науково-практ. конф. – Дніпропетровськ: Дніпропетр. нац. ун-т ім. О. Гончара, 2012. С. 8 – 11.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en-US"/>
        </w:rPr>
        <w:t>Bright Ideas: A teacher’s resource manual. Washington D.C. : English language programs division, 1995. 72p.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British national Corpus https://www.english-corpora.org/bnc/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Celce-Murcia M., Brinton D., and Goodwin J.. Teaching Pronunciation: a Reference for Teachers of English to Speakers of Other Languages. New York: Ca</w:t>
      </w:r>
      <w:r w:rsidR="00A069DD">
        <w:rPr>
          <w:sz w:val="22"/>
          <w:szCs w:val="22"/>
          <w:lang w:val="uk-UA"/>
        </w:rPr>
        <w:t xml:space="preserve">mbridge University Press. 1996.136р. 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Celce-Murcia M., Brinton D., Snow M. Teaching English as a Second of Foreign Language . Cengage Learning, Boston. 2014. 706 p.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Council Recommendation of 22 May 2018 on key competences for lifelong learning// </w:t>
      </w:r>
      <w:r>
        <w:rPr>
          <w:sz w:val="22"/>
          <w:szCs w:val="22"/>
          <w:lang w:val="en-US"/>
        </w:rPr>
        <w:t>Official Journal of European Union. URL: https://eur-lex.europa.eu/legal-content/EN/TXT/PDF/?uri= CELEX:32018H0604(01)&amp;rid=7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Dalton, C. Seidlhoffer B.. Pronunciation. Oxford: Oxford University Press.1994. 256 р.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Frequency Level Checker: http://language.tiu.ac.jp/flc/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Hadfield J., Hadfield Ch. Introduction to Teaching English. Oxford, 2010. 176p.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Input Enhancement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  <w:lang w:val="uk-UA"/>
        </w:rPr>
        <w:t xml:space="preserve"> Task-Based Language Learning and Teaching </w:t>
      </w:r>
      <w:r>
        <w:rPr>
          <w:sz w:val="22"/>
          <w:szCs w:val="22"/>
          <w:lang w:val="en-US"/>
        </w:rPr>
        <w:t>URL:</w:t>
      </w:r>
      <w:r>
        <w:rPr>
          <w:sz w:val="22"/>
          <w:szCs w:val="22"/>
          <w:lang w:val="uk-UA"/>
        </w:rPr>
        <w:t xml:space="preserve"> http://www.litu.tu.ac.th/journal/FLLTCP/Proceeding/391.pdf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Laroy, C.. Pronunciation. Oxford: Oxford University Press. 1995. 128 р.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Learning Vocabulary in Another Language // http://catdir.loc.gov/catdir/samples/cam031/2001269892.pdf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en-US"/>
        </w:rPr>
        <w:t>Lee J.H. Experimental methodology in English teaching and learning: Method features, validity issues, and embedded experimental design // English Teaching Practice &amp; Critique 11(2). 2012 URL: https://www.researchgate.net/publication/266053883_Experimental_methodology_in_English_teaching_and_learning_Method_features_validity_issues_and_embedded_experimental_design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en-US"/>
        </w:rPr>
        <w:lastRenderedPageBreak/>
        <w:t>Murphy B. Performance-Based Assessment for English Language Learners. URL:  https://digitalcommons.ilr.cornell.edu/cgi/viewcontent.cgi?article=1361&amp;context=buffalocommons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en-US"/>
        </w:rPr>
        <w:t>Scrivener J. Learning Teaching. Oxford : Macmillan Education, 2005. 433p.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The Cambridge Guide to Teaching English to Speakers of Other Languages 2001. Cambridge: Cambridge University Press. – 304p. </w:t>
      </w:r>
    </w:p>
    <w:p w:rsidR="005C0413" w:rsidRDefault="005C0413" w:rsidP="005C0413">
      <w:pPr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uk-UA"/>
        </w:rPr>
      </w:pPr>
      <w:r>
        <w:rPr>
          <w:sz w:val="22"/>
          <w:szCs w:val="22"/>
          <w:lang w:val="en-US"/>
        </w:rPr>
        <w:t>Thornbury S. How to teach vocabulary. Edinburgh, 2007. 185p.</w:t>
      </w:r>
    </w:p>
    <w:p w:rsidR="005C0413" w:rsidRPr="005C0413" w:rsidRDefault="005C0413" w:rsidP="005C0413">
      <w:pPr>
        <w:pStyle w:val="aa"/>
        <w:numPr>
          <w:ilvl w:val="0"/>
          <w:numId w:val="8"/>
        </w:numPr>
        <w:shd w:val="clear" w:color="auto" w:fill="FFFFFF"/>
        <w:suppressAutoHyphens w:val="0"/>
        <w:rPr>
          <w:sz w:val="22"/>
          <w:szCs w:val="22"/>
          <w:lang w:val="en-US"/>
        </w:rPr>
      </w:pPr>
      <w:r w:rsidRPr="005C0413">
        <w:rPr>
          <w:sz w:val="22"/>
          <w:szCs w:val="22"/>
          <w:lang w:val="en-US"/>
        </w:rPr>
        <w:t xml:space="preserve">Van Acker F.N.C. </w:t>
      </w:r>
      <w:r w:rsidRPr="005C0413">
        <w:rPr>
          <w:sz w:val="22"/>
          <w:szCs w:val="22"/>
          <w:lang w:val="uk-UA"/>
        </w:rPr>
        <w:t>Communicative grammar tasks: Language use and students' preferences </w:t>
      </w:r>
      <w:r w:rsidRPr="005C0413">
        <w:rPr>
          <w:sz w:val="22"/>
          <w:szCs w:val="22"/>
          <w:lang w:val="en-US"/>
        </w:rPr>
        <w:t>: URL:</w:t>
      </w:r>
      <w:r w:rsidRPr="005C0413">
        <w:rPr>
          <w:sz w:val="22"/>
          <w:szCs w:val="22"/>
          <w:lang w:val="uk-UA"/>
        </w:rPr>
        <w:t xml:space="preserve">  https://lib.dr.iastate.edu/cgi/</w:t>
      </w:r>
      <w:r w:rsidR="00016B34">
        <w:rPr>
          <w:sz w:val="22"/>
          <w:szCs w:val="22"/>
          <w:lang w:val="uk-UA"/>
        </w:rPr>
        <w:t xml:space="preserve"> </w:t>
      </w:r>
      <w:r w:rsidRPr="005C0413">
        <w:rPr>
          <w:sz w:val="22"/>
          <w:szCs w:val="22"/>
          <w:lang w:val="uk-UA"/>
        </w:rPr>
        <w:t>viewcontent.cgi?referer=https://www.google.com/&amp;httpsredir=1&amp;article=17149&amp;context=rtd</w:t>
      </w:r>
    </w:p>
    <w:p w:rsidR="00F32576" w:rsidRPr="0073212E" w:rsidRDefault="00F32576" w:rsidP="005C0413">
      <w:pPr>
        <w:shd w:val="clear" w:color="auto" w:fill="FFFFFF"/>
        <w:suppressAutoHyphens w:val="0"/>
        <w:rPr>
          <w:sz w:val="22"/>
          <w:szCs w:val="22"/>
          <w:lang w:val="uk-UA"/>
        </w:rPr>
      </w:pPr>
    </w:p>
    <w:sectPr w:rsidR="00F32576" w:rsidRPr="0073212E" w:rsidSect="00D97121">
      <w:headerReference w:type="default" r:id="rId10"/>
      <w:pgSz w:w="8392" w:h="11907" w:code="11"/>
      <w:pgMar w:top="1134" w:right="851" w:bottom="1134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0A9" w:rsidRDefault="00F840A9" w:rsidP="00D438A3">
      <w:r>
        <w:separator/>
      </w:r>
    </w:p>
  </w:endnote>
  <w:endnote w:type="continuationSeparator" w:id="0">
    <w:p w:rsidR="00F840A9" w:rsidRDefault="00F840A9" w:rsidP="00D4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0A9" w:rsidRDefault="00F840A9" w:rsidP="00D438A3">
      <w:r>
        <w:separator/>
      </w:r>
    </w:p>
  </w:footnote>
  <w:footnote w:type="continuationSeparator" w:id="0">
    <w:p w:rsidR="00F840A9" w:rsidRDefault="00F840A9" w:rsidP="00D43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162" w:rsidRDefault="00BD4162">
    <w:pPr>
      <w:pStyle w:val="a6"/>
      <w:jc w:val="center"/>
    </w:pPr>
  </w:p>
  <w:p w:rsidR="00BD4162" w:rsidRDefault="00BD416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162" w:rsidRDefault="00BD4162" w:rsidP="00D97121">
    <w:pPr>
      <w:pStyle w:val="a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1347"/>
      <w:docPartObj>
        <w:docPartGallery w:val="Page Numbers (Top of Page)"/>
        <w:docPartUnique/>
      </w:docPartObj>
    </w:sdtPr>
    <w:sdtEndPr/>
    <w:sdtContent>
      <w:p w:rsidR="00BD4162" w:rsidRDefault="0090455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B3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D4162" w:rsidRDefault="00BD416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  <w:lang w:val="uk-U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F2789"/>
    <w:multiLevelType w:val="multilevel"/>
    <w:tmpl w:val="05BF2789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ABE0305"/>
    <w:multiLevelType w:val="hybridMultilevel"/>
    <w:tmpl w:val="15A4B0BE"/>
    <w:lvl w:ilvl="0" w:tplc="EF7880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65BED"/>
    <w:multiLevelType w:val="hybridMultilevel"/>
    <w:tmpl w:val="1A7A2D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5D6A6C"/>
    <w:multiLevelType w:val="hybridMultilevel"/>
    <w:tmpl w:val="E02EE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622BE"/>
    <w:multiLevelType w:val="hybridMultilevel"/>
    <w:tmpl w:val="C298B36A"/>
    <w:lvl w:ilvl="0" w:tplc="7AFEF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63EB"/>
    <w:rsid w:val="00016B34"/>
    <w:rsid w:val="0003223F"/>
    <w:rsid w:val="00051BB0"/>
    <w:rsid w:val="000941AB"/>
    <w:rsid w:val="001241F6"/>
    <w:rsid w:val="00127316"/>
    <w:rsid w:val="00141E84"/>
    <w:rsid w:val="001C531A"/>
    <w:rsid w:val="001F5C91"/>
    <w:rsid w:val="002852E8"/>
    <w:rsid w:val="002963EB"/>
    <w:rsid w:val="002D68DF"/>
    <w:rsid w:val="002E3872"/>
    <w:rsid w:val="002E4EFF"/>
    <w:rsid w:val="003053EE"/>
    <w:rsid w:val="003756E2"/>
    <w:rsid w:val="0043003B"/>
    <w:rsid w:val="0045370E"/>
    <w:rsid w:val="004840A4"/>
    <w:rsid w:val="00487858"/>
    <w:rsid w:val="0049790B"/>
    <w:rsid w:val="004B064A"/>
    <w:rsid w:val="004C0495"/>
    <w:rsid w:val="00517AF3"/>
    <w:rsid w:val="00577CAD"/>
    <w:rsid w:val="005832DD"/>
    <w:rsid w:val="005C0413"/>
    <w:rsid w:val="005C4A4D"/>
    <w:rsid w:val="00645ABC"/>
    <w:rsid w:val="0068327F"/>
    <w:rsid w:val="006B1002"/>
    <w:rsid w:val="0073105E"/>
    <w:rsid w:val="0073212E"/>
    <w:rsid w:val="00752CDC"/>
    <w:rsid w:val="00757B7D"/>
    <w:rsid w:val="00771AA1"/>
    <w:rsid w:val="007B3E90"/>
    <w:rsid w:val="007B6E9D"/>
    <w:rsid w:val="00844D89"/>
    <w:rsid w:val="00845D44"/>
    <w:rsid w:val="008F4266"/>
    <w:rsid w:val="0090455B"/>
    <w:rsid w:val="00914696"/>
    <w:rsid w:val="009320CD"/>
    <w:rsid w:val="009332B0"/>
    <w:rsid w:val="009866D2"/>
    <w:rsid w:val="009D1864"/>
    <w:rsid w:val="00A069DD"/>
    <w:rsid w:val="00A307A9"/>
    <w:rsid w:val="00A32C55"/>
    <w:rsid w:val="00A55E05"/>
    <w:rsid w:val="00AA0BD3"/>
    <w:rsid w:val="00AE4B23"/>
    <w:rsid w:val="00B10A1A"/>
    <w:rsid w:val="00B1726D"/>
    <w:rsid w:val="00B40C14"/>
    <w:rsid w:val="00B56021"/>
    <w:rsid w:val="00B92DC6"/>
    <w:rsid w:val="00BC1953"/>
    <w:rsid w:val="00BD4162"/>
    <w:rsid w:val="00C16CAC"/>
    <w:rsid w:val="00C93062"/>
    <w:rsid w:val="00CD6D90"/>
    <w:rsid w:val="00D438A3"/>
    <w:rsid w:val="00D53919"/>
    <w:rsid w:val="00D61994"/>
    <w:rsid w:val="00D62364"/>
    <w:rsid w:val="00D729A3"/>
    <w:rsid w:val="00D97121"/>
    <w:rsid w:val="00DB2684"/>
    <w:rsid w:val="00DE7C32"/>
    <w:rsid w:val="00E05B20"/>
    <w:rsid w:val="00E202CA"/>
    <w:rsid w:val="00E34196"/>
    <w:rsid w:val="00E34C22"/>
    <w:rsid w:val="00E37DF8"/>
    <w:rsid w:val="00E77800"/>
    <w:rsid w:val="00E807BE"/>
    <w:rsid w:val="00EA1CD4"/>
    <w:rsid w:val="00EC79FF"/>
    <w:rsid w:val="00F25B1E"/>
    <w:rsid w:val="00F32576"/>
    <w:rsid w:val="00F840A9"/>
    <w:rsid w:val="00FB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F1ECB"/>
  <w15:docId w15:val="{EA00D68C-57BE-4F3F-B553-AC795A67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02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B56021"/>
    <w:pPr>
      <w:keepNext/>
      <w:tabs>
        <w:tab w:val="num" w:pos="720"/>
      </w:tabs>
      <w:spacing w:before="240" w:after="60"/>
      <w:ind w:left="720" w:hanging="360"/>
      <w:jc w:val="center"/>
      <w:outlineLvl w:val="0"/>
    </w:pPr>
    <w:rPr>
      <w:rFonts w:ascii="Arial" w:hAnsi="Arial" w:cs="Arial"/>
      <w:b/>
      <w:kern w:val="1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D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D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021"/>
    <w:rPr>
      <w:rFonts w:ascii="Arial" w:eastAsia="Times New Roman" w:hAnsi="Arial" w:cs="Arial"/>
      <w:b/>
      <w:kern w:val="1"/>
      <w:sz w:val="24"/>
      <w:szCs w:val="20"/>
      <w:lang w:eastAsia="zh-CN"/>
    </w:rPr>
  </w:style>
  <w:style w:type="paragraph" w:customStyle="1" w:styleId="11">
    <w:name w:val="Обычный отступ1"/>
    <w:basedOn w:val="a"/>
    <w:rsid w:val="00C93062"/>
    <w:pPr>
      <w:ind w:left="720"/>
    </w:pPr>
  </w:style>
  <w:style w:type="paragraph" w:styleId="a3">
    <w:name w:val="Body Text"/>
    <w:basedOn w:val="a"/>
    <w:link w:val="a4"/>
    <w:rsid w:val="002E4EFF"/>
    <w:pPr>
      <w:spacing w:after="120"/>
      <w:ind w:firstLine="340"/>
    </w:pPr>
  </w:style>
  <w:style w:type="character" w:customStyle="1" w:styleId="a4">
    <w:name w:val="Основной текст Знак"/>
    <w:basedOn w:val="a0"/>
    <w:link w:val="a3"/>
    <w:rsid w:val="002E4EF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Normal (Web)"/>
    <w:basedOn w:val="a"/>
    <w:rsid w:val="002E4EFF"/>
    <w:pPr>
      <w:spacing w:before="100" w:after="100"/>
      <w:jc w:val="left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438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38A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D438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38A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pple-converted-space">
    <w:name w:val="apple-converted-space"/>
    <w:basedOn w:val="a0"/>
    <w:rsid w:val="00B92DC6"/>
  </w:style>
  <w:style w:type="paragraph" w:styleId="aa">
    <w:name w:val="List Paragraph"/>
    <w:basedOn w:val="a"/>
    <w:uiPriority w:val="34"/>
    <w:qFormat/>
    <w:rsid w:val="00B92DC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92DC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paragraph" w:customStyle="1" w:styleId="ab">
    <w:name w:val="Стиль"/>
    <w:rsid w:val="00B92DC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B92D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customStyle="1" w:styleId="desc">
    <w:name w:val="desc"/>
    <w:basedOn w:val="a"/>
    <w:rsid w:val="00B92DC6"/>
    <w:pPr>
      <w:spacing w:before="100" w:after="100"/>
      <w:jc w:val="left"/>
    </w:pPr>
    <w:rPr>
      <w:sz w:val="24"/>
      <w:szCs w:val="24"/>
    </w:rPr>
  </w:style>
  <w:style w:type="character" w:customStyle="1" w:styleId="blue">
    <w:name w:val="blue"/>
    <w:basedOn w:val="a0"/>
    <w:rsid w:val="00B1726D"/>
  </w:style>
  <w:style w:type="character" w:customStyle="1" w:styleId="article-authorred">
    <w:name w:val="article-author red"/>
    <w:basedOn w:val="a0"/>
    <w:rsid w:val="00B1726D"/>
  </w:style>
  <w:style w:type="paragraph" w:styleId="ac">
    <w:name w:val="Balloon Text"/>
    <w:basedOn w:val="a"/>
    <w:link w:val="ad"/>
    <w:uiPriority w:val="99"/>
    <w:semiHidden/>
    <w:unhideWhenUsed/>
    <w:rsid w:val="00D971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7121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pubdate">
    <w:name w:val="pubdate"/>
    <w:basedOn w:val="a0"/>
    <w:rsid w:val="00EA1CD4"/>
  </w:style>
  <w:style w:type="character" w:styleId="ae">
    <w:name w:val="Strong"/>
    <w:basedOn w:val="a0"/>
    <w:qFormat/>
    <w:rsid w:val="00D729A3"/>
    <w:rPr>
      <w:b/>
      <w:bCs/>
    </w:rPr>
  </w:style>
  <w:style w:type="character" w:customStyle="1" w:styleId="hl">
    <w:name w:val="hl"/>
    <w:basedOn w:val="a0"/>
    <w:rsid w:val="00D729A3"/>
  </w:style>
  <w:style w:type="character" w:styleId="af">
    <w:name w:val="Hyperlink"/>
    <w:basedOn w:val="a0"/>
    <w:uiPriority w:val="99"/>
    <w:unhideWhenUsed/>
    <w:rsid w:val="00453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69DEE-ABFC-408B-92D5-D163A539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18</Pages>
  <Words>3024</Words>
  <Characters>17239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Катерина</cp:lastModifiedBy>
  <cp:revision>59</cp:revision>
  <dcterms:created xsi:type="dcterms:W3CDTF">2018-06-18T07:41:00Z</dcterms:created>
  <dcterms:modified xsi:type="dcterms:W3CDTF">2024-05-07T05:57:00Z</dcterms:modified>
</cp:coreProperties>
</file>